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nCino,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$0.0005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63947U107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July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00" w:hanging="79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3" w:lineRule="exact"/>
        <w:rPr>
          <w:sz w:val="24"/>
          <w:szCs w:val="24"/>
          <w:color w:val="auto"/>
        </w:rPr>
      </w:pPr>
    </w:p>
    <w:p>
      <w:pPr>
        <w:ind w:left="900" w:hanging="79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Rule 13d-1(c)</w:t>
      </w:r>
    </w:p>
    <w:p>
      <w:pPr>
        <w:spacing w:after="0" w:line="9" w:lineRule="exact"/>
        <w:rPr>
          <w:sz w:val="24"/>
          <w:szCs w:val="24"/>
          <w:color w:val="auto"/>
        </w:rPr>
      </w:pPr>
    </w:p>
    <w:p>
      <w:pPr>
        <w:ind w:left="900" w:hanging="79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1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4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spacing w:after="0"/>
        <w:tabs>
          <w:tab w:leader="none" w:pos="5460" w:val="left"/>
          <w:tab w:leader="none" w:pos="9820" w:val="left"/>
        </w:tabs>
        <w:rPr>
          <w:sz w:val="20"/>
          <w:szCs w:val="20"/>
          <w:color w:val="auto"/>
        </w:rPr>
      </w:pPr>
      <w:r>
        <w:rPr>
          <w:rFonts w:ascii="Arial" w:cs="Arial" w:eastAsia="Arial" w:hAnsi="Arial"/>
          <w:sz w:val="18"/>
          <w:szCs w:val="18"/>
          <w:b w:val="1"/>
          <w:bCs w:val="1"/>
          <w:color w:val="auto"/>
        </w:rPr>
        <w:t>CUSIP No. 63947U107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 of 14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ind w:left="1020" w:right="7520" w:hanging="627"/>
        <w:spacing w:after="0" w:line="342"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71062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7106285"/>
                    </a:xfrm>
                    <a:prstGeom prst="rect">
                      <a:avLst/>
                    </a:prstGeom>
                    <a:noFill/>
                  </pic:spPr>
                </pic:pic>
              </a:graphicData>
            </a:graphic>
          </wp:anchor>
        </w:drawing>
        <w:t>NAME OF REPORTING PERSONS HMI Capital Partners, L.P.</w:t>
      </w:r>
    </w:p>
    <w:p>
      <w:pPr>
        <w:spacing w:after="0" w:line="353" w:lineRule="exact"/>
        <w:rPr>
          <w:rFonts w:ascii="Arial" w:cs="Arial" w:eastAsia="Arial" w:hAnsi="Arial"/>
          <w:sz w:val="16"/>
          <w:szCs w:val="16"/>
          <w:color w:val="auto"/>
        </w:rPr>
      </w:pPr>
    </w:p>
    <w:p>
      <w:pPr>
        <w:ind w:left="1020" w:right="5240" w:hanging="627"/>
        <w:spacing w:after="0" w:line="25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6240" w:hanging="428"/>
        <w:spacing w:after="0"/>
        <w:tabs>
          <w:tab w:leader="none" w:pos="6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6240" w:hanging="433"/>
        <w:spacing w:after="0"/>
        <w:tabs>
          <w:tab w:leader="none" w:pos="6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020" w:hanging="627"/>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20" w:right="6540" w:hanging="627"/>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399" w:lineRule="exact"/>
        <w:rPr>
          <w:rFonts w:ascii="Arial" w:cs="Arial" w:eastAsia="Arial" w:hAnsi="Arial"/>
          <w:sz w:val="18"/>
          <w:szCs w:val="18"/>
          <w:color w:val="auto"/>
        </w:rPr>
      </w:pPr>
    </w:p>
    <w:p>
      <w:pPr>
        <w:ind w:left="3440" w:right="5940" w:hanging="570"/>
        <w:spacing w:after="0" w:line="277" w:lineRule="auto"/>
        <w:tabs>
          <w:tab w:leader="none" w:pos="344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78"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1900" w:type="dxa"/>
            <w:vAlign w:val="bottom"/>
          </w:tcPr>
          <w:p>
            <w:pPr>
              <w:jc w:val="center"/>
              <w:ind w:right="530"/>
              <w:spacing w:after="0"/>
              <w:rPr>
                <w:sz w:val="20"/>
                <w:szCs w:val="20"/>
                <w:color w:val="auto"/>
              </w:rPr>
            </w:pPr>
            <w:r>
              <w:rPr>
                <w:rFonts w:ascii="Arial" w:cs="Arial" w:eastAsia="Arial" w:hAnsi="Arial"/>
                <w:sz w:val="18"/>
                <w:szCs w:val="18"/>
                <w:color w:val="auto"/>
                <w:w w:val="96"/>
              </w:rPr>
              <w:t>NUMBER OF</w:t>
            </w: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6.</w:t>
            </w:r>
          </w:p>
        </w:tc>
        <w:tc>
          <w:tcPr>
            <w:tcW w:w="802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1"/>
        </w:trPr>
        <w:tc>
          <w:tcPr>
            <w:tcW w:w="1900" w:type="dxa"/>
            <w:vAlign w:val="bottom"/>
            <w:vMerge w:val="restart"/>
          </w:tcPr>
          <w:p>
            <w:pPr>
              <w:jc w:val="center"/>
              <w:ind w:right="530"/>
              <w:spacing w:after="0"/>
              <w:rPr>
                <w:sz w:val="20"/>
                <w:szCs w:val="20"/>
                <w:color w:val="auto"/>
              </w:rPr>
            </w:pPr>
            <w:r>
              <w:rPr>
                <w:rFonts w:ascii="Arial" w:cs="Arial" w:eastAsia="Arial" w:hAnsi="Arial"/>
                <w:sz w:val="18"/>
                <w:szCs w:val="18"/>
                <w:color w:val="auto"/>
                <w:w w:val="91"/>
              </w:rPr>
              <w:t>SHARES</w:t>
            </w:r>
          </w:p>
        </w:tc>
        <w:tc>
          <w:tcPr>
            <w:tcW w:w="680" w:type="dxa"/>
            <w:vAlign w:val="bottom"/>
            <w:vMerge w:val="continue"/>
          </w:tcPr>
          <w:p>
            <w:pPr>
              <w:spacing w:after="0"/>
              <w:rPr>
                <w:sz w:val="10"/>
                <w:szCs w:val="10"/>
                <w:color w:val="auto"/>
              </w:rPr>
            </w:pPr>
          </w:p>
        </w:tc>
        <w:tc>
          <w:tcPr>
            <w:tcW w:w="8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0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8020" w:type="dxa"/>
            <w:vAlign w:val="bottom"/>
            <w:vMerge w:val="restart"/>
          </w:tcPr>
          <w:p>
            <w:pPr>
              <w:ind w:left="220"/>
              <w:spacing w:after="0"/>
              <w:rPr>
                <w:sz w:val="20"/>
                <w:szCs w:val="20"/>
                <w:color w:val="auto"/>
              </w:rPr>
            </w:pPr>
            <w:r>
              <w:rPr>
                <w:rFonts w:ascii="Arial" w:cs="Arial" w:eastAsia="Arial" w:hAnsi="Arial"/>
                <w:sz w:val="18"/>
                <w:szCs w:val="18"/>
                <w:color w:val="auto"/>
              </w:rPr>
              <w:t>4,875,945 (See Note 2)</w:t>
            </w:r>
          </w:p>
        </w:tc>
        <w:tc>
          <w:tcPr>
            <w:tcW w:w="0" w:type="dxa"/>
            <w:vAlign w:val="bottom"/>
          </w:tcPr>
          <w:p>
            <w:pPr>
              <w:spacing w:after="0"/>
              <w:rPr>
                <w:sz w:val="1"/>
                <w:szCs w:val="1"/>
                <w:color w:val="auto"/>
              </w:rPr>
            </w:pPr>
          </w:p>
        </w:tc>
      </w:tr>
      <w:tr>
        <w:trPr>
          <w:trHeight w:val="136"/>
        </w:trPr>
        <w:tc>
          <w:tcPr>
            <w:tcW w:w="1900" w:type="dxa"/>
            <w:vAlign w:val="bottom"/>
            <w:vMerge w:val="restart"/>
          </w:tcPr>
          <w:p>
            <w:pPr>
              <w:jc w:val="center"/>
              <w:ind w:right="5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1"/>
                <w:szCs w:val="11"/>
                <w:color w:val="auto"/>
              </w:rPr>
            </w:pPr>
          </w:p>
        </w:tc>
        <w:tc>
          <w:tcPr>
            <w:tcW w:w="8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9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8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900" w:type="dxa"/>
            <w:vAlign w:val="bottom"/>
            <w:vMerge w:val="restart"/>
          </w:tcPr>
          <w:p>
            <w:pPr>
              <w:jc w:val="center"/>
              <w:ind w:right="530"/>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tcBorders>
          </w:tcPr>
          <w:p>
            <w:pPr>
              <w:spacing w:after="0"/>
              <w:rPr>
                <w:sz w:val="11"/>
                <w:szCs w:val="11"/>
                <w:color w:val="auto"/>
              </w:rPr>
            </w:pPr>
          </w:p>
        </w:tc>
        <w:tc>
          <w:tcPr>
            <w:tcW w:w="8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9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00" w:type="dxa"/>
            <w:vAlign w:val="bottom"/>
          </w:tcPr>
          <w:p>
            <w:pPr>
              <w:jc w:val="center"/>
              <w:ind w:right="530"/>
              <w:spacing w:after="0"/>
              <w:rPr>
                <w:sz w:val="20"/>
                <w:szCs w:val="20"/>
                <w:color w:val="auto"/>
              </w:rPr>
            </w:pPr>
            <w:r>
              <w:rPr>
                <w:rFonts w:ascii="Arial" w:cs="Arial" w:eastAsia="Arial" w:hAnsi="Arial"/>
                <w:sz w:val="18"/>
                <w:szCs w:val="18"/>
                <w:color w:val="auto"/>
                <w:w w:val="95"/>
              </w:rPr>
              <w:t>EACH</w:t>
            </w: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802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5"/>
        </w:trPr>
        <w:tc>
          <w:tcPr>
            <w:tcW w:w="1900" w:type="dxa"/>
            <w:vAlign w:val="bottom"/>
            <w:vMerge w:val="restart"/>
          </w:tcPr>
          <w:p>
            <w:pPr>
              <w:jc w:val="center"/>
              <w:ind w:right="530"/>
              <w:spacing w:after="0"/>
              <w:rPr>
                <w:sz w:val="20"/>
                <w:szCs w:val="20"/>
                <w:color w:val="auto"/>
              </w:rPr>
            </w:pPr>
            <w:r>
              <w:rPr>
                <w:rFonts w:ascii="Arial" w:cs="Arial" w:eastAsia="Arial" w:hAnsi="Arial"/>
                <w:sz w:val="18"/>
                <w:szCs w:val="18"/>
                <w:color w:val="auto"/>
                <w:w w:val="93"/>
              </w:rPr>
              <w:t>REPORTING</w:t>
            </w:r>
          </w:p>
        </w:tc>
        <w:tc>
          <w:tcPr>
            <w:tcW w:w="680" w:type="dxa"/>
            <w:vAlign w:val="bottom"/>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90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802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9"/>
        </w:trPr>
        <w:tc>
          <w:tcPr>
            <w:tcW w:w="1900" w:type="dxa"/>
            <w:vAlign w:val="bottom"/>
            <w:vMerge w:val="restart"/>
          </w:tcPr>
          <w:p>
            <w:pPr>
              <w:jc w:val="center"/>
              <w:ind w:right="530"/>
              <w:spacing w:after="0"/>
              <w:rPr>
                <w:sz w:val="20"/>
                <w:szCs w:val="20"/>
                <w:color w:val="auto"/>
              </w:rPr>
            </w:pPr>
            <w:r>
              <w:rPr>
                <w:rFonts w:ascii="Arial" w:cs="Arial" w:eastAsia="Arial" w:hAnsi="Arial"/>
                <w:sz w:val="18"/>
                <w:szCs w:val="18"/>
                <w:color w:val="auto"/>
                <w:w w:val="89"/>
              </w:rPr>
              <w:t>PERSON</w:t>
            </w:r>
          </w:p>
        </w:tc>
        <w:tc>
          <w:tcPr>
            <w:tcW w:w="680" w:type="dxa"/>
            <w:vAlign w:val="bottom"/>
          </w:tcPr>
          <w:p>
            <w:pPr>
              <w:spacing w:after="0"/>
              <w:rPr>
                <w:sz w:val="12"/>
                <w:szCs w:val="12"/>
                <w:color w:val="auto"/>
              </w:rPr>
            </w:pPr>
          </w:p>
        </w:tc>
        <w:tc>
          <w:tcPr>
            <w:tcW w:w="8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9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900" w:type="dxa"/>
            <w:vAlign w:val="bottom"/>
            <w:vMerge w:val="restart"/>
          </w:tcPr>
          <w:p>
            <w:pPr>
              <w:jc w:val="center"/>
              <w:ind w:right="530"/>
              <w:spacing w:after="0"/>
              <w:rPr>
                <w:sz w:val="20"/>
                <w:szCs w:val="20"/>
                <w:color w:val="auto"/>
              </w:rPr>
            </w:pPr>
            <w:r>
              <w:rPr>
                <w:rFonts w:ascii="Arial" w:cs="Arial" w:eastAsia="Arial" w:hAnsi="Arial"/>
                <w:sz w:val="18"/>
                <w:szCs w:val="18"/>
                <w:color w:val="auto"/>
              </w:rPr>
              <w:t>WITH</w:t>
            </w:r>
          </w:p>
        </w:tc>
        <w:tc>
          <w:tcPr>
            <w:tcW w:w="680" w:type="dxa"/>
            <w:vAlign w:val="bottom"/>
            <w:tcBorders>
              <w:bottom w:val="single" w:sz="8" w:color="auto"/>
            </w:tcBorders>
          </w:tcPr>
          <w:p>
            <w:pPr>
              <w:spacing w:after="0"/>
              <w:rPr>
                <w:sz w:val="12"/>
                <w:szCs w:val="12"/>
                <w:color w:val="auto"/>
              </w:rPr>
            </w:pPr>
          </w:p>
        </w:tc>
        <w:tc>
          <w:tcPr>
            <w:tcW w:w="8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9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0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440" w:right="5260" w:hanging="570"/>
        <w:spacing w:after="0" w:line="308" w:lineRule="auto"/>
        <w:tabs>
          <w:tab w:leader="none" w:pos="3440" w:val="left"/>
        </w:tabs>
        <w:numPr>
          <w:ilvl w:val="1"/>
          <w:numId w:val="5"/>
        </w:numPr>
        <w:rPr>
          <w:rFonts w:ascii="Arial" w:cs="Arial" w:eastAsia="Arial" w:hAnsi="Arial"/>
          <w:sz w:val="17"/>
          <w:szCs w:val="17"/>
          <w:color w:val="auto"/>
        </w:rPr>
      </w:pPr>
      <w:r>
        <w:rPr>
          <w:rFonts w:ascii="Arial" w:cs="Arial" w:eastAsia="Arial" w:hAnsi="Arial"/>
          <w:sz w:val="17"/>
          <w:szCs w:val="17"/>
          <w:color w:val="auto"/>
        </w:rPr>
        <w:t>SHARED DISPOSITIVE POWER 4,875,945 (See Note 2)</w:t>
      </w:r>
    </w:p>
    <w:p>
      <w:pPr>
        <w:spacing w:after="0" w:line="200" w:lineRule="exact"/>
        <w:rPr>
          <w:rFonts w:ascii="Arial" w:cs="Arial" w:eastAsia="Arial" w:hAnsi="Arial"/>
          <w:sz w:val="17"/>
          <w:szCs w:val="17"/>
          <w:color w:val="auto"/>
        </w:rPr>
      </w:pPr>
    </w:p>
    <w:p>
      <w:pPr>
        <w:spacing w:after="0" w:line="391" w:lineRule="exact"/>
        <w:rPr>
          <w:rFonts w:ascii="Arial" w:cs="Arial" w:eastAsia="Arial" w:hAnsi="Arial"/>
          <w:sz w:val="17"/>
          <w:szCs w:val="17"/>
          <w:color w:val="auto"/>
        </w:rPr>
      </w:pPr>
    </w:p>
    <w:p>
      <w:pPr>
        <w:ind w:left="1020" w:right="3660" w:hanging="627"/>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4,875,945 (See Note 2)</w:t>
      </w:r>
    </w:p>
    <w:p>
      <w:pPr>
        <w:spacing w:after="0" w:line="400" w:lineRule="exact"/>
        <w:rPr>
          <w:sz w:val="20"/>
          <w:szCs w:val="20"/>
          <w:color w:val="auto"/>
        </w:rPr>
      </w:pPr>
    </w:p>
    <w:p>
      <w:pPr>
        <w:ind w:left="1020" w:right="3580" w:hanging="672"/>
        <w:spacing w:after="0" w:line="25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1"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o</w:t>
      </w:r>
    </w:p>
    <w:p>
      <w:pPr>
        <w:spacing w:after="0" w:line="200" w:lineRule="exact"/>
        <w:rPr>
          <w:sz w:val="20"/>
          <w:szCs w:val="20"/>
          <w:color w:val="auto"/>
        </w:rPr>
      </w:pPr>
    </w:p>
    <w:p>
      <w:pPr>
        <w:spacing w:after="0" w:line="240" w:lineRule="exact"/>
        <w:rPr>
          <w:sz w:val="20"/>
          <w:szCs w:val="20"/>
          <w:color w:val="auto"/>
        </w:rPr>
      </w:pPr>
    </w:p>
    <w:p>
      <w:pPr>
        <w:ind w:left="1020" w:hanging="669"/>
        <w:spacing w:after="0"/>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5.1% (See Note 1)</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020" w:right="5880" w:hanging="672"/>
        <w:spacing w:after="0" w:line="277"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pacing w:after="0" w:line="399"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95,434,674 outstanding shares of Common Stock (as defined in Item 2(d) below) as of May 28, 2021 represented in the Issuer's 10-Q filed with the Securities and Exchange Commission ("SEC") on June 2, 2021.</w:t>
      </w:r>
    </w:p>
    <w:p>
      <w:pPr>
        <w:spacing w:after="0" w:line="170" w:lineRule="exact"/>
        <w:rPr>
          <w:rFonts w:ascii="Arial" w:cs="Arial" w:eastAsia="Arial" w:hAnsi="Arial"/>
          <w:sz w:val="18"/>
          <w:szCs w:val="18"/>
          <w:color w:val="auto"/>
        </w:rPr>
      </w:pPr>
    </w:p>
    <w:p>
      <w:pPr>
        <w:jc w:val="both"/>
        <w:ind w:left="340" w:right="16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Pursuant to Rule 13d-4 under the Securities Exchange Act of 1934, as amended, HMI Capital Partners, L.P. expressly disclaims beneficial ownership over any of the securities reported in this statement, and the filing of this statement shall not be construed as an admission that HMI Capital Partners, L.P. is the beneficial owner of any of the securities reported herein.</w:t>
      </w:r>
    </w:p>
    <w:p>
      <w:pPr>
        <w:spacing w:after="0" w:line="396" w:lineRule="exact"/>
        <w:rPr>
          <w:sz w:val="20"/>
          <w:szCs w:val="20"/>
          <w:color w:val="auto"/>
        </w:rPr>
      </w:pPr>
    </w:p>
    <w:p>
      <w:pPr>
        <w:spacing w:after="0"/>
        <w:tabs>
          <w:tab w:leader="none" w:pos="5460" w:val="left"/>
          <w:tab w:leader="none" w:pos="9820" w:val="left"/>
        </w:tabs>
        <w:rPr>
          <w:sz w:val="20"/>
          <w:szCs w:val="20"/>
          <w:color w:val="auto"/>
        </w:rPr>
      </w:pPr>
      <w:r>
        <w:rPr>
          <w:rFonts w:ascii="Arial" w:cs="Arial" w:eastAsia="Arial" w:hAnsi="Arial"/>
          <w:sz w:val="18"/>
          <w:szCs w:val="18"/>
          <w:b w:val="1"/>
          <w:bCs w:val="1"/>
          <w:color w:val="auto"/>
        </w:rPr>
        <w:t>CUSIP No. 63947U107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2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2" w:name="page3"/>
    <w:bookmarkEnd w:id="2"/>
    <w:p>
      <w:pPr>
        <w:ind w:left="1020" w:right="7520" w:hanging="627"/>
        <w:spacing w:after="0" w:line="342"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71062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7106285"/>
                    </a:xfrm>
                    <a:prstGeom prst="rect">
                      <a:avLst/>
                    </a:prstGeom>
                    <a:noFill/>
                  </pic:spPr>
                </pic:pic>
              </a:graphicData>
            </a:graphic>
          </wp:anchor>
        </w:drawing>
        <w:t>NAME OF REPORTING PERSONS HMI Capital Management, L.P.</w:t>
      </w:r>
    </w:p>
    <w:p>
      <w:pPr>
        <w:spacing w:after="0" w:line="353" w:lineRule="exact"/>
        <w:rPr>
          <w:rFonts w:ascii="Arial" w:cs="Arial" w:eastAsia="Arial" w:hAnsi="Arial"/>
          <w:sz w:val="16"/>
          <w:szCs w:val="16"/>
          <w:color w:val="auto"/>
        </w:rPr>
      </w:pPr>
    </w:p>
    <w:p>
      <w:pPr>
        <w:ind w:left="1020" w:right="5240" w:hanging="627"/>
        <w:spacing w:after="0" w:line="258"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6240" w:hanging="428"/>
        <w:spacing w:after="0"/>
        <w:tabs>
          <w:tab w:leader="none" w:pos="6240" w:val="left"/>
        </w:tabs>
        <w:numPr>
          <w:ilvl w:val="2"/>
          <w:numId w:val="10"/>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6240" w:hanging="433"/>
        <w:spacing w:after="0"/>
        <w:tabs>
          <w:tab w:leader="none" w:pos="6240" w:val="left"/>
        </w:tabs>
        <w:numPr>
          <w:ilvl w:val="2"/>
          <w:numId w:val="10"/>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020" w:hanging="62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20" w:right="6540" w:hanging="627"/>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399" w:lineRule="exact"/>
        <w:rPr>
          <w:rFonts w:ascii="Arial" w:cs="Arial" w:eastAsia="Arial" w:hAnsi="Arial"/>
          <w:sz w:val="18"/>
          <w:szCs w:val="18"/>
          <w:color w:val="auto"/>
        </w:rPr>
      </w:pPr>
    </w:p>
    <w:p>
      <w:pPr>
        <w:ind w:left="3440" w:right="5940" w:hanging="570"/>
        <w:spacing w:after="0" w:line="277" w:lineRule="auto"/>
        <w:tabs>
          <w:tab w:leader="none" w:pos="3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78"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1900" w:type="dxa"/>
            <w:vAlign w:val="bottom"/>
          </w:tcPr>
          <w:p>
            <w:pPr>
              <w:jc w:val="center"/>
              <w:ind w:right="530"/>
              <w:spacing w:after="0"/>
              <w:rPr>
                <w:sz w:val="20"/>
                <w:szCs w:val="20"/>
                <w:color w:val="auto"/>
              </w:rPr>
            </w:pPr>
            <w:r>
              <w:rPr>
                <w:rFonts w:ascii="Arial" w:cs="Arial" w:eastAsia="Arial" w:hAnsi="Arial"/>
                <w:sz w:val="18"/>
                <w:szCs w:val="18"/>
                <w:color w:val="auto"/>
                <w:w w:val="96"/>
              </w:rPr>
              <w:t>NUMBER OF</w:t>
            </w: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6.</w:t>
            </w:r>
          </w:p>
        </w:tc>
        <w:tc>
          <w:tcPr>
            <w:tcW w:w="802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2"/>
        </w:trPr>
        <w:tc>
          <w:tcPr>
            <w:tcW w:w="1900" w:type="dxa"/>
            <w:vAlign w:val="bottom"/>
            <w:vMerge w:val="restart"/>
          </w:tcPr>
          <w:p>
            <w:pPr>
              <w:jc w:val="center"/>
              <w:ind w:right="530"/>
              <w:spacing w:after="0"/>
              <w:rPr>
                <w:sz w:val="20"/>
                <w:szCs w:val="20"/>
                <w:color w:val="auto"/>
              </w:rPr>
            </w:pPr>
            <w:r>
              <w:rPr>
                <w:rFonts w:ascii="Arial" w:cs="Arial" w:eastAsia="Arial" w:hAnsi="Arial"/>
                <w:sz w:val="18"/>
                <w:szCs w:val="18"/>
                <w:color w:val="auto"/>
                <w:w w:val="91"/>
              </w:rPr>
              <w:t>SHARES</w:t>
            </w:r>
          </w:p>
        </w:tc>
        <w:tc>
          <w:tcPr>
            <w:tcW w:w="680" w:type="dxa"/>
            <w:vAlign w:val="bottom"/>
            <w:vMerge w:val="continue"/>
          </w:tcPr>
          <w:p>
            <w:pPr>
              <w:spacing w:after="0"/>
              <w:rPr>
                <w:sz w:val="10"/>
                <w:szCs w:val="10"/>
                <w:color w:val="auto"/>
              </w:rPr>
            </w:pPr>
          </w:p>
        </w:tc>
        <w:tc>
          <w:tcPr>
            <w:tcW w:w="8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0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8020" w:type="dxa"/>
            <w:vAlign w:val="bottom"/>
            <w:vMerge w:val="restart"/>
          </w:tcPr>
          <w:p>
            <w:pPr>
              <w:ind w:left="220"/>
              <w:spacing w:after="0"/>
              <w:rPr>
                <w:sz w:val="20"/>
                <w:szCs w:val="20"/>
                <w:color w:val="auto"/>
              </w:rPr>
            </w:pPr>
            <w:r>
              <w:rPr>
                <w:rFonts w:ascii="Arial" w:cs="Arial" w:eastAsia="Arial" w:hAnsi="Arial"/>
                <w:sz w:val="18"/>
                <w:szCs w:val="18"/>
                <w:color w:val="auto"/>
              </w:rPr>
              <w:t>5,305,965</w:t>
            </w:r>
          </w:p>
        </w:tc>
        <w:tc>
          <w:tcPr>
            <w:tcW w:w="0" w:type="dxa"/>
            <w:vAlign w:val="bottom"/>
          </w:tcPr>
          <w:p>
            <w:pPr>
              <w:spacing w:after="0"/>
              <w:rPr>
                <w:sz w:val="1"/>
                <w:szCs w:val="1"/>
                <w:color w:val="auto"/>
              </w:rPr>
            </w:pPr>
          </w:p>
        </w:tc>
      </w:tr>
      <w:tr>
        <w:trPr>
          <w:trHeight w:val="136"/>
        </w:trPr>
        <w:tc>
          <w:tcPr>
            <w:tcW w:w="1900" w:type="dxa"/>
            <w:vAlign w:val="bottom"/>
            <w:vMerge w:val="restart"/>
          </w:tcPr>
          <w:p>
            <w:pPr>
              <w:jc w:val="center"/>
              <w:ind w:right="5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1"/>
                <w:szCs w:val="11"/>
                <w:color w:val="auto"/>
              </w:rPr>
            </w:pPr>
          </w:p>
        </w:tc>
        <w:tc>
          <w:tcPr>
            <w:tcW w:w="8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9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8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900" w:type="dxa"/>
            <w:vAlign w:val="bottom"/>
            <w:vMerge w:val="restart"/>
          </w:tcPr>
          <w:p>
            <w:pPr>
              <w:jc w:val="center"/>
              <w:ind w:right="530"/>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tcBorders>
          </w:tcPr>
          <w:p>
            <w:pPr>
              <w:spacing w:after="0"/>
              <w:rPr>
                <w:sz w:val="11"/>
                <w:szCs w:val="11"/>
                <w:color w:val="auto"/>
              </w:rPr>
            </w:pPr>
          </w:p>
        </w:tc>
        <w:tc>
          <w:tcPr>
            <w:tcW w:w="8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9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00" w:type="dxa"/>
            <w:vAlign w:val="bottom"/>
          </w:tcPr>
          <w:p>
            <w:pPr>
              <w:jc w:val="center"/>
              <w:ind w:right="530"/>
              <w:spacing w:after="0"/>
              <w:rPr>
                <w:sz w:val="20"/>
                <w:szCs w:val="20"/>
                <w:color w:val="auto"/>
              </w:rPr>
            </w:pPr>
            <w:r>
              <w:rPr>
                <w:rFonts w:ascii="Arial" w:cs="Arial" w:eastAsia="Arial" w:hAnsi="Arial"/>
                <w:sz w:val="18"/>
                <w:szCs w:val="18"/>
                <w:color w:val="auto"/>
                <w:w w:val="95"/>
              </w:rPr>
              <w:t>EACH</w:t>
            </w: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802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5"/>
        </w:trPr>
        <w:tc>
          <w:tcPr>
            <w:tcW w:w="1900" w:type="dxa"/>
            <w:vAlign w:val="bottom"/>
            <w:vMerge w:val="restart"/>
          </w:tcPr>
          <w:p>
            <w:pPr>
              <w:jc w:val="center"/>
              <w:ind w:right="530"/>
              <w:spacing w:after="0"/>
              <w:rPr>
                <w:sz w:val="20"/>
                <w:szCs w:val="20"/>
                <w:color w:val="auto"/>
              </w:rPr>
            </w:pPr>
            <w:r>
              <w:rPr>
                <w:rFonts w:ascii="Arial" w:cs="Arial" w:eastAsia="Arial" w:hAnsi="Arial"/>
                <w:sz w:val="18"/>
                <w:szCs w:val="18"/>
                <w:color w:val="auto"/>
                <w:w w:val="93"/>
              </w:rPr>
              <w:t>REPORTING</w:t>
            </w:r>
          </w:p>
        </w:tc>
        <w:tc>
          <w:tcPr>
            <w:tcW w:w="680" w:type="dxa"/>
            <w:vAlign w:val="bottom"/>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90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802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9"/>
        </w:trPr>
        <w:tc>
          <w:tcPr>
            <w:tcW w:w="1900" w:type="dxa"/>
            <w:vAlign w:val="bottom"/>
            <w:vMerge w:val="restart"/>
          </w:tcPr>
          <w:p>
            <w:pPr>
              <w:jc w:val="center"/>
              <w:ind w:right="530"/>
              <w:spacing w:after="0"/>
              <w:rPr>
                <w:sz w:val="20"/>
                <w:szCs w:val="20"/>
                <w:color w:val="auto"/>
              </w:rPr>
            </w:pPr>
            <w:r>
              <w:rPr>
                <w:rFonts w:ascii="Arial" w:cs="Arial" w:eastAsia="Arial" w:hAnsi="Arial"/>
                <w:sz w:val="18"/>
                <w:szCs w:val="18"/>
                <w:color w:val="auto"/>
                <w:w w:val="89"/>
              </w:rPr>
              <w:t>PERSON</w:t>
            </w:r>
          </w:p>
        </w:tc>
        <w:tc>
          <w:tcPr>
            <w:tcW w:w="680" w:type="dxa"/>
            <w:vAlign w:val="bottom"/>
          </w:tcPr>
          <w:p>
            <w:pPr>
              <w:spacing w:after="0"/>
              <w:rPr>
                <w:sz w:val="12"/>
                <w:szCs w:val="12"/>
                <w:color w:val="auto"/>
              </w:rPr>
            </w:pPr>
          </w:p>
        </w:tc>
        <w:tc>
          <w:tcPr>
            <w:tcW w:w="8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9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900" w:type="dxa"/>
            <w:vAlign w:val="bottom"/>
            <w:vMerge w:val="restart"/>
          </w:tcPr>
          <w:p>
            <w:pPr>
              <w:jc w:val="center"/>
              <w:ind w:right="530"/>
              <w:spacing w:after="0"/>
              <w:rPr>
                <w:sz w:val="20"/>
                <w:szCs w:val="20"/>
                <w:color w:val="auto"/>
              </w:rPr>
            </w:pPr>
            <w:r>
              <w:rPr>
                <w:rFonts w:ascii="Arial" w:cs="Arial" w:eastAsia="Arial" w:hAnsi="Arial"/>
                <w:sz w:val="18"/>
                <w:szCs w:val="18"/>
                <w:color w:val="auto"/>
              </w:rPr>
              <w:t>WITH</w:t>
            </w:r>
          </w:p>
        </w:tc>
        <w:tc>
          <w:tcPr>
            <w:tcW w:w="680" w:type="dxa"/>
            <w:vAlign w:val="bottom"/>
            <w:tcBorders>
              <w:bottom w:val="single" w:sz="8" w:color="auto"/>
            </w:tcBorders>
          </w:tcPr>
          <w:p>
            <w:pPr>
              <w:spacing w:after="0"/>
              <w:rPr>
                <w:sz w:val="12"/>
                <w:szCs w:val="12"/>
                <w:color w:val="auto"/>
              </w:rPr>
            </w:pPr>
          </w:p>
        </w:tc>
        <w:tc>
          <w:tcPr>
            <w:tcW w:w="8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9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0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440" w:right="5260" w:hanging="570"/>
        <w:spacing w:after="0" w:line="277" w:lineRule="auto"/>
        <w:tabs>
          <w:tab w:leader="none" w:pos="3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DISPOSITIVE POWER 5,305,965</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20" w:right="3660" w:hanging="627"/>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5,305,965</w:t>
      </w:r>
    </w:p>
    <w:p>
      <w:pPr>
        <w:spacing w:after="0" w:line="400" w:lineRule="exact"/>
        <w:rPr>
          <w:sz w:val="20"/>
          <w:szCs w:val="20"/>
          <w:color w:val="auto"/>
        </w:rPr>
      </w:pPr>
    </w:p>
    <w:p>
      <w:pPr>
        <w:ind w:left="1020" w:right="3580" w:hanging="672"/>
        <w:spacing w:after="0" w:line="258"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1"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o</w:t>
      </w:r>
    </w:p>
    <w:p>
      <w:pPr>
        <w:spacing w:after="0" w:line="200" w:lineRule="exact"/>
        <w:rPr>
          <w:sz w:val="20"/>
          <w:szCs w:val="20"/>
          <w:color w:val="auto"/>
        </w:rPr>
      </w:pPr>
    </w:p>
    <w:p>
      <w:pPr>
        <w:spacing w:after="0" w:line="240" w:lineRule="exact"/>
        <w:rPr>
          <w:sz w:val="20"/>
          <w:szCs w:val="20"/>
          <w:color w:val="auto"/>
        </w:rPr>
      </w:pPr>
    </w:p>
    <w:p>
      <w:pPr>
        <w:ind w:left="1020" w:right="5160" w:hanging="669"/>
        <w:spacing w:after="0" w:line="277"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 5.6% (See Note 3)</w:t>
      </w:r>
    </w:p>
    <w:p>
      <w:pPr>
        <w:spacing w:after="0" w:line="399" w:lineRule="exact"/>
        <w:rPr>
          <w:rFonts w:ascii="Arial" w:cs="Arial" w:eastAsia="Arial" w:hAnsi="Arial"/>
          <w:sz w:val="18"/>
          <w:szCs w:val="18"/>
          <w:color w:val="auto"/>
        </w:rPr>
      </w:pPr>
    </w:p>
    <w:p>
      <w:pPr>
        <w:ind w:left="1020" w:right="5880" w:hanging="672"/>
        <w:spacing w:after="0" w:line="277"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TYPE OF REPORTING PERSON (SEE INSTRUCTIONS) IA</w:t>
      </w:r>
    </w:p>
    <w:p>
      <w:pPr>
        <w:spacing w:after="0" w:line="39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 Note (1) Above.</w:t>
      </w:r>
    </w:p>
    <w:p>
      <w:pPr>
        <w:spacing w:after="0" w:line="221" w:lineRule="exact"/>
        <w:rPr>
          <w:sz w:val="20"/>
          <w:szCs w:val="20"/>
          <w:color w:val="auto"/>
        </w:rPr>
      </w:pPr>
    </w:p>
    <w:p>
      <w:pPr>
        <w:spacing w:after="0"/>
        <w:tabs>
          <w:tab w:leader="none" w:pos="5460" w:val="left"/>
          <w:tab w:leader="none" w:pos="9820" w:val="left"/>
        </w:tabs>
        <w:rPr>
          <w:sz w:val="20"/>
          <w:szCs w:val="20"/>
          <w:color w:val="auto"/>
        </w:rPr>
      </w:pPr>
      <w:r>
        <w:rPr>
          <w:rFonts w:ascii="Arial" w:cs="Arial" w:eastAsia="Arial" w:hAnsi="Arial"/>
          <w:sz w:val="18"/>
          <w:szCs w:val="18"/>
          <w:b w:val="1"/>
          <w:bCs w:val="1"/>
          <w:color w:val="auto"/>
        </w:rPr>
        <w:t>CUSIP No. 63947U107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3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431"/>
        </w:trPr>
        <w:tc>
          <w:tcPr>
            <w:tcW w:w="9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282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w w:val="94"/>
              </w:rPr>
              <w:t>NAME OF REPORTING PERSONS</w:t>
            </w:r>
          </w:p>
        </w:tc>
        <w:tc>
          <w:tcPr>
            <w:tcW w:w="52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50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HMI Capital Fund GP, LLC</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5300" w:type="dxa"/>
            <w:vAlign w:val="bottom"/>
            <w:tcBorders>
              <w:bottom w:val="single" w:sz="8" w:color="auto"/>
            </w:tcBorders>
            <w:gridSpan w:val="4"/>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5300" w:type="dxa"/>
            <w:vAlign w:val="bottom"/>
            <w:gridSpan w:val="4"/>
          </w:tcPr>
          <w:p>
            <w:pPr>
              <w:ind w:left="100"/>
              <w:spacing w:after="0"/>
              <w:rPr>
                <w:sz w:val="20"/>
                <w:szCs w:val="20"/>
                <w:color w:val="auto"/>
              </w:rPr>
            </w:pPr>
            <w:r>
              <w:rPr>
                <w:rFonts w:ascii="Arial" w:cs="Arial" w:eastAsia="Arial" w:hAnsi="Arial"/>
                <w:sz w:val="18"/>
                <w:szCs w:val="18"/>
                <w:color w:val="auto"/>
                <w:w w:val="99"/>
              </w:rPr>
              <w:t>CHECK THE APPROPRIATE BOX IF A MEMBER OF A GROUP</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520" w:type="dxa"/>
            <w:vAlign w:val="bottom"/>
          </w:tcPr>
          <w:p>
            <w:pPr>
              <w:spacing w:after="0"/>
              <w:rPr>
                <w:sz w:val="20"/>
                <w:szCs w:val="20"/>
                <w:color w:val="auto"/>
              </w:rPr>
            </w:pPr>
          </w:p>
        </w:tc>
        <w:tc>
          <w:tcPr>
            <w:tcW w:w="1960" w:type="dxa"/>
            <w:vAlign w:val="bottom"/>
            <w:vMerge w:val="restart"/>
          </w:tcPr>
          <w:p>
            <w:pPr>
              <w:ind w:left="1560"/>
              <w:spacing w:after="0"/>
              <w:rPr>
                <w:sz w:val="20"/>
                <w:szCs w:val="20"/>
                <w:color w:val="auto"/>
              </w:rPr>
            </w:pPr>
            <w:r>
              <w:rPr>
                <w:rFonts w:ascii="Arial" w:cs="Arial" w:eastAsia="Arial" w:hAnsi="Arial"/>
                <w:sz w:val="18"/>
                <w:szCs w:val="18"/>
                <w:color w:val="auto"/>
              </w:rPr>
              <w:t>(a)</w:t>
            </w:r>
          </w:p>
        </w:tc>
        <w:tc>
          <w:tcPr>
            <w:tcW w:w="5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2"/>
        </w:trPr>
        <w:tc>
          <w:tcPr>
            <w:tcW w:w="920" w:type="dxa"/>
            <w:vAlign w:val="bottom"/>
            <w:tcBorders>
              <w:left w:val="single" w:sz="8" w:color="auto"/>
              <w:right w:val="single" w:sz="8" w:color="auto"/>
            </w:tcBorders>
          </w:tcPr>
          <w:p>
            <w:pPr>
              <w:spacing w:after="0"/>
              <w:rPr>
                <w:sz w:val="17"/>
                <w:szCs w:val="17"/>
                <w:color w:val="auto"/>
              </w:rPr>
            </w:pPr>
          </w:p>
        </w:tc>
        <w:tc>
          <w:tcPr>
            <w:tcW w:w="2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60" w:type="dxa"/>
            <w:vAlign w:val="bottom"/>
            <w:vMerge w:val="continue"/>
          </w:tcPr>
          <w:p>
            <w:pPr>
              <w:spacing w:after="0"/>
              <w:rPr>
                <w:sz w:val="17"/>
                <w:szCs w:val="17"/>
                <w:color w:val="auto"/>
              </w:rPr>
            </w:pPr>
          </w:p>
        </w:tc>
        <w:tc>
          <w:tcPr>
            <w:tcW w:w="50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60" w:type="dxa"/>
            <w:vAlign w:val="bottom"/>
          </w:tcPr>
          <w:p>
            <w:pPr>
              <w:ind w:left="1540"/>
              <w:spacing w:after="0"/>
              <w:rPr>
                <w:sz w:val="20"/>
                <w:szCs w:val="20"/>
                <w:color w:val="auto"/>
              </w:rPr>
            </w:pPr>
            <w:r>
              <w:rPr>
                <w:rFonts w:ascii="Arial" w:cs="Arial" w:eastAsia="Arial" w:hAnsi="Arial"/>
                <w:sz w:val="18"/>
                <w:szCs w:val="18"/>
                <w:color w:val="auto"/>
              </w:rPr>
              <w:t>(b)</w:t>
            </w:r>
          </w:p>
        </w:tc>
        <w:tc>
          <w:tcPr>
            <w:tcW w:w="5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82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5300" w:type="dxa"/>
            <w:vAlign w:val="bottom"/>
            <w:tcBorders>
              <w:bottom w:val="single" w:sz="8" w:color="auto"/>
            </w:tcBorders>
            <w:gridSpan w:val="4"/>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530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tcBorders>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5.</w:t>
            </w:r>
          </w:p>
        </w:tc>
        <w:tc>
          <w:tcPr>
            <w:tcW w:w="1960" w:type="dxa"/>
            <w:vAlign w:val="bottom"/>
          </w:tcPr>
          <w:p>
            <w:pPr>
              <w:ind w:left="100"/>
              <w:spacing w:after="0"/>
              <w:rPr>
                <w:sz w:val="20"/>
                <w:szCs w:val="20"/>
                <w:color w:val="auto"/>
              </w:rPr>
            </w:pPr>
            <w:r>
              <w:rPr>
                <w:rFonts w:ascii="Arial" w:cs="Arial" w:eastAsia="Arial" w:hAnsi="Arial"/>
                <w:sz w:val="18"/>
                <w:szCs w:val="18"/>
                <w:color w:val="auto"/>
                <w:w w:val="94"/>
              </w:rPr>
              <w:t>SOLE VOTING POWER</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0</w:t>
            </w: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6"/>
              </w:rPr>
              <w:t>NUMBER OF</w:t>
            </w: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920" w:type="dxa"/>
            <w:vAlign w:val="bottom"/>
            <w:tcBorders>
              <w:left w:val="single" w:sz="8" w:color="auto"/>
            </w:tcBorders>
          </w:tcPr>
          <w:p>
            <w:pPr>
              <w:spacing w:after="0"/>
              <w:rPr>
                <w:sz w:val="24"/>
                <w:szCs w:val="24"/>
                <w:color w:val="auto"/>
              </w:rPr>
            </w:pPr>
          </w:p>
        </w:tc>
        <w:tc>
          <w:tcPr>
            <w:tcW w:w="2560" w:type="dxa"/>
            <w:vAlign w:val="bottom"/>
            <w:tcBorders>
              <w:right w:val="single" w:sz="8" w:color="auto"/>
            </w:tcBorders>
            <w:vMerge w:val="continue"/>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6.</w:t>
            </w:r>
          </w:p>
        </w:tc>
        <w:tc>
          <w:tcPr>
            <w:tcW w:w="69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91"/>
              </w:rPr>
              <w:t>SHARES</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5,305,965</w:t>
            </w: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rPr>
              <w:t>BENEFICIALLY</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920" w:type="dxa"/>
            <w:vAlign w:val="bottom"/>
            <w:tcBorders>
              <w:left w:val="single" w:sz="8" w:color="auto"/>
            </w:tcBorders>
          </w:tcPr>
          <w:p>
            <w:pPr>
              <w:spacing w:after="0"/>
              <w:rPr>
                <w:sz w:val="2"/>
                <w:szCs w:val="2"/>
                <w:color w:val="auto"/>
              </w:rPr>
            </w:pPr>
          </w:p>
        </w:tc>
        <w:tc>
          <w:tcPr>
            <w:tcW w:w="256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7"/>
              </w:rPr>
              <w:t>OWNED BY</w:t>
            </w: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920" w:type="dxa"/>
            <w:vAlign w:val="bottom"/>
            <w:tcBorders>
              <w:left w:val="single" w:sz="8" w:color="auto"/>
            </w:tcBorders>
          </w:tcPr>
          <w:p>
            <w:pPr>
              <w:spacing w:after="0"/>
              <w:rPr>
                <w:sz w:val="14"/>
                <w:szCs w:val="14"/>
                <w:color w:val="auto"/>
              </w:rPr>
            </w:pPr>
          </w:p>
        </w:tc>
        <w:tc>
          <w:tcPr>
            <w:tcW w:w="2560" w:type="dxa"/>
            <w:vAlign w:val="bottom"/>
            <w:tcBorders>
              <w:right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960" w:type="dxa"/>
            <w:vAlign w:val="bottom"/>
          </w:tcPr>
          <w:p>
            <w:pPr>
              <w:spacing w:after="0"/>
              <w:rPr>
                <w:sz w:val="14"/>
                <w:szCs w:val="14"/>
                <w:color w:val="auto"/>
              </w:rPr>
            </w:pPr>
          </w:p>
        </w:tc>
        <w:tc>
          <w:tcPr>
            <w:tcW w:w="5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95"/>
              </w:rPr>
              <w:t>EACH</w:t>
            </w:r>
          </w:p>
        </w:tc>
        <w:tc>
          <w:tcPr>
            <w:tcW w:w="260" w:type="dxa"/>
            <w:vAlign w:val="bottom"/>
          </w:tcPr>
          <w:p>
            <w:pPr>
              <w:spacing w:after="0"/>
              <w:rPr>
                <w:sz w:val="18"/>
                <w:szCs w:val="18"/>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7.</w:t>
            </w:r>
          </w:p>
        </w:tc>
        <w:tc>
          <w:tcPr>
            <w:tcW w:w="69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93"/>
              </w:rPr>
              <w:t>REPORTING</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0</w:t>
            </w: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89"/>
              </w:rPr>
              <w:t>PERSON</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920" w:type="dxa"/>
            <w:vAlign w:val="bottom"/>
            <w:tcBorders>
              <w:left w:val="single" w:sz="8" w:color="auto"/>
            </w:tcBorders>
          </w:tcPr>
          <w:p>
            <w:pPr>
              <w:spacing w:after="0"/>
              <w:rPr>
                <w:sz w:val="3"/>
                <w:szCs w:val="3"/>
                <w:color w:val="auto"/>
              </w:rPr>
            </w:pPr>
          </w:p>
        </w:tc>
        <w:tc>
          <w:tcPr>
            <w:tcW w:w="256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rPr>
              <w:t>WITH</w:t>
            </w:r>
          </w:p>
        </w:tc>
        <w:tc>
          <w:tcPr>
            <w:tcW w:w="26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50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920" w:type="dxa"/>
            <w:vAlign w:val="bottom"/>
            <w:tcBorders>
              <w:left w:val="single" w:sz="8" w:color="auto"/>
            </w:tcBorders>
          </w:tcPr>
          <w:p>
            <w:pPr>
              <w:spacing w:after="0"/>
              <w:rPr>
                <w:sz w:val="14"/>
                <w:szCs w:val="14"/>
                <w:color w:val="auto"/>
              </w:rPr>
            </w:pPr>
          </w:p>
        </w:tc>
        <w:tc>
          <w:tcPr>
            <w:tcW w:w="2560" w:type="dxa"/>
            <w:vAlign w:val="bottom"/>
            <w:tcBorders>
              <w:right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color w:val="auto"/>
              </w:rPr>
              <w:t>8.</w:t>
            </w:r>
          </w:p>
        </w:tc>
        <w:tc>
          <w:tcPr>
            <w:tcW w:w="698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42"/>
        </w:trPr>
        <w:tc>
          <w:tcPr>
            <w:tcW w:w="920" w:type="dxa"/>
            <w:vAlign w:val="bottom"/>
            <w:tcBorders>
              <w:left w:val="single" w:sz="8" w:color="auto"/>
            </w:tcBorders>
          </w:tcPr>
          <w:p>
            <w:pPr>
              <w:spacing w:after="0"/>
              <w:rPr>
                <w:sz w:val="21"/>
                <w:szCs w:val="21"/>
                <w:color w:val="auto"/>
              </w:rPr>
            </w:pPr>
          </w:p>
        </w:tc>
        <w:tc>
          <w:tcPr>
            <w:tcW w:w="256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Borders>
              <w:right w:val="single" w:sz="8" w:color="auto"/>
            </w:tcBorders>
            <w:vMerge w:val="continue"/>
          </w:tcPr>
          <w:p>
            <w:pPr>
              <w:spacing w:after="0"/>
              <w:rPr>
                <w:sz w:val="21"/>
                <w:szCs w:val="21"/>
                <w:color w:val="auto"/>
              </w:rPr>
            </w:pPr>
          </w:p>
        </w:tc>
        <w:tc>
          <w:tcPr>
            <w:tcW w:w="6980" w:type="dxa"/>
            <w:vAlign w:val="bottom"/>
            <w:tcBorders>
              <w:right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5,305,965</w:t>
            </w: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920" w:type="dxa"/>
            <w:vAlign w:val="bottom"/>
            <w:tcBorders>
              <w:left w:val="single" w:sz="8" w:color="auto"/>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gridSpan w:val="2"/>
          </w:tcPr>
          <w:p>
            <w:pPr>
              <w:spacing w:after="0"/>
              <w:rPr>
                <w:sz w:val="24"/>
                <w:szCs w:val="24"/>
                <w:color w:val="auto"/>
              </w:rPr>
            </w:pPr>
          </w:p>
        </w:tc>
        <w:tc>
          <w:tcPr>
            <w:tcW w:w="698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103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560" w:type="dxa"/>
            <w:vAlign w:val="bottom"/>
          </w:tcPr>
          <w:p>
            <w:pPr>
              <w:ind w:left="100"/>
              <w:spacing w:after="0"/>
              <w:rPr>
                <w:sz w:val="20"/>
                <w:szCs w:val="20"/>
                <w:color w:val="auto"/>
              </w:rPr>
            </w:pPr>
            <w:r>
              <w:rPr>
                <w:rFonts w:ascii="Arial" w:cs="Arial" w:eastAsia="Arial" w:hAnsi="Arial"/>
                <w:sz w:val="18"/>
                <w:szCs w:val="18"/>
                <w:color w:val="auto"/>
              </w:rPr>
              <w:t>5,305,965</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698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10.</w:t>
            </w:r>
          </w:p>
        </w:tc>
        <w:tc>
          <w:tcPr>
            <w:tcW w:w="103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520" w:type="dxa"/>
            <w:vAlign w:val="bottom"/>
          </w:tcPr>
          <w:p>
            <w:pPr>
              <w:spacing w:after="0"/>
              <w:rPr>
                <w:sz w:val="20"/>
                <w:szCs w:val="20"/>
                <w:color w:val="auto"/>
              </w:rPr>
            </w:pPr>
          </w:p>
        </w:tc>
        <w:tc>
          <w:tcPr>
            <w:tcW w:w="1960" w:type="dxa"/>
            <w:vAlign w:val="bottom"/>
            <w:vMerge w:val="restart"/>
          </w:tcPr>
          <w:p>
            <w:pPr>
              <w:ind w:left="1760"/>
              <w:spacing w:after="0"/>
              <w:rPr>
                <w:sz w:val="20"/>
                <w:szCs w:val="20"/>
                <w:color w:val="auto"/>
              </w:rPr>
            </w:pPr>
            <w:r>
              <w:rPr>
                <w:rFonts w:ascii="Arial" w:cs="Arial" w:eastAsia="Arial" w:hAnsi="Arial"/>
                <w:sz w:val="18"/>
                <w:szCs w:val="18"/>
                <w:color w:val="auto"/>
              </w:rPr>
              <w:t>o</w:t>
            </w: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5300" w:type="dxa"/>
            <w:vAlign w:val="bottom"/>
            <w:gridSpan w:val="4"/>
          </w:tcPr>
          <w:p>
            <w:pPr>
              <w:ind w:left="100"/>
              <w:spacing w:after="0"/>
              <w:rPr>
                <w:sz w:val="20"/>
                <w:szCs w:val="20"/>
                <w:color w:val="auto"/>
              </w:rPr>
            </w:pPr>
            <w:r>
              <w:rPr>
                <w:rFonts w:ascii="Arial" w:cs="Arial" w:eastAsia="Arial" w:hAnsi="Arial"/>
                <w:sz w:val="18"/>
                <w:szCs w:val="18"/>
                <w:color w:val="auto"/>
                <w:w w:val="97"/>
              </w:rPr>
              <w:t>PERCENT OF CLASS REPRESENTED BY AMOUNT IN ROW (9)</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5.6% (See Note 4)</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12.</w:t>
            </w:r>
          </w:p>
        </w:tc>
        <w:tc>
          <w:tcPr>
            <w:tcW w:w="530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HC</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740" w:type="dxa"/>
            <w:vAlign w:val="bottom"/>
            <w:gridSpan w:val="3"/>
          </w:tcPr>
          <w:p>
            <w:pPr>
              <w:spacing w:after="0"/>
              <w:rPr>
                <w:sz w:val="20"/>
                <w:szCs w:val="20"/>
                <w:color w:val="auto"/>
              </w:rPr>
            </w:pPr>
            <w:r>
              <w:rPr>
                <w:rFonts w:ascii="Arial" w:cs="Arial" w:eastAsia="Arial" w:hAnsi="Arial"/>
                <w:sz w:val="18"/>
                <w:szCs w:val="18"/>
                <w:color w:val="auto"/>
              </w:rPr>
              <w:t>(4) See Note (1) Above.</w:t>
            </w: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CUSIP No. 63947U107</w:t>
            </w:r>
          </w:p>
        </w:tc>
        <w:tc>
          <w:tcPr>
            <w:tcW w:w="5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ind w:left="1220"/>
              <w:spacing w:after="0"/>
              <w:rPr>
                <w:sz w:val="20"/>
                <w:szCs w:val="20"/>
                <w:color w:val="auto"/>
              </w:rPr>
            </w:pPr>
            <w:r>
              <w:rPr>
                <w:rFonts w:ascii="Arial" w:cs="Arial" w:eastAsia="Arial" w:hAnsi="Arial"/>
                <w:sz w:val="18"/>
                <w:szCs w:val="18"/>
                <w:b w:val="1"/>
                <w:bCs w:val="1"/>
                <w:color w:val="auto"/>
              </w:rPr>
              <w:t>13G</w:t>
            </w:r>
          </w:p>
        </w:tc>
        <w:tc>
          <w:tcPr>
            <w:tcW w:w="5020" w:type="dxa"/>
            <w:vAlign w:val="bottom"/>
            <w:tcBorders>
              <w:bottom w:val="single" w:sz="8" w:color="auto"/>
            </w:tcBorders>
          </w:tcPr>
          <w:p>
            <w:pPr>
              <w:ind w:left="3620"/>
              <w:spacing w:after="0"/>
              <w:rPr>
                <w:sz w:val="20"/>
                <w:szCs w:val="20"/>
                <w:color w:val="auto"/>
              </w:rPr>
            </w:pPr>
            <w:r>
              <w:rPr>
                <w:rFonts w:ascii="Arial" w:cs="Arial" w:eastAsia="Arial" w:hAnsi="Arial"/>
                <w:sz w:val="18"/>
                <w:szCs w:val="18"/>
                <w:b w:val="1"/>
                <w:bCs w:val="1"/>
                <w:color w:val="auto"/>
                <w:w w:val="83"/>
              </w:rPr>
              <w:t>Page 4 of 14 Pages</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31"/>
        </w:trPr>
        <w:tc>
          <w:tcPr>
            <w:tcW w:w="9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282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w w:val="94"/>
              </w:rPr>
              <w:t>NAME OF REPORTING PERSONS</w:t>
            </w:r>
          </w:p>
        </w:tc>
        <w:tc>
          <w:tcPr>
            <w:tcW w:w="52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50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Members GP, LLC</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5300" w:type="dxa"/>
            <w:vAlign w:val="bottom"/>
            <w:tcBorders>
              <w:bottom w:val="single" w:sz="8" w:color="auto"/>
            </w:tcBorders>
            <w:gridSpan w:val="4"/>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5300" w:type="dxa"/>
            <w:vAlign w:val="bottom"/>
            <w:gridSpan w:val="4"/>
          </w:tcPr>
          <w:p>
            <w:pPr>
              <w:ind w:left="100"/>
              <w:spacing w:after="0"/>
              <w:rPr>
                <w:sz w:val="20"/>
                <w:szCs w:val="20"/>
                <w:color w:val="auto"/>
              </w:rPr>
            </w:pPr>
            <w:r>
              <w:rPr>
                <w:rFonts w:ascii="Arial" w:cs="Arial" w:eastAsia="Arial" w:hAnsi="Arial"/>
                <w:sz w:val="18"/>
                <w:szCs w:val="18"/>
                <w:color w:val="auto"/>
                <w:w w:val="99"/>
              </w:rPr>
              <w:t>CHECK THE APPROPRIATE BOX IF A MEMBER OF A GROUP</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520" w:type="dxa"/>
            <w:vAlign w:val="bottom"/>
          </w:tcPr>
          <w:p>
            <w:pPr>
              <w:spacing w:after="0"/>
              <w:rPr>
                <w:sz w:val="20"/>
                <w:szCs w:val="20"/>
                <w:color w:val="auto"/>
              </w:rPr>
            </w:pPr>
          </w:p>
        </w:tc>
        <w:tc>
          <w:tcPr>
            <w:tcW w:w="1960" w:type="dxa"/>
            <w:vAlign w:val="bottom"/>
            <w:vMerge w:val="restart"/>
          </w:tcPr>
          <w:p>
            <w:pPr>
              <w:ind w:left="1560"/>
              <w:spacing w:after="0"/>
              <w:rPr>
                <w:sz w:val="20"/>
                <w:szCs w:val="20"/>
                <w:color w:val="auto"/>
              </w:rPr>
            </w:pPr>
            <w:r>
              <w:rPr>
                <w:rFonts w:ascii="Arial" w:cs="Arial" w:eastAsia="Arial" w:hAnsi="Arial"/>
                <w:sz w:val="18"/>
                <w:szCs w:val="18"/>
                <w:color w:val="auto"/>
              </w:rPr>
              <w:t>(a)</w:t>
            </w:r>
          </w:p>
        </w:tc>
        <w:tc>
          <w:tcPr>
            <w:tcW w:w="5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2"/>
        </w:trPr>
        <w:tc>
          <w:tcPr>
            <w:tcW w:w="920" w:type="dxa"/>
            <w:vAlign w:val="bottom"/>
            <w:tcBorders>
              <w:left w:val="single" w:sz="8" w:color="auto"/>
              <w:right w:val="single" w:sz="8" w:color="auto"/>
            </w:tcBorders>
          </w:tcPr>
          <w:p>
            <w:pPr>
              <w:spacing w:after="0"/>
              <w:rPr>
                <w:sz w:val="17"/>
                <w:szCs w:val="17"/>
                <w:color w:val="auto"/>
              </w:rPr>
            </w:pPr>
          </w:p>
        </w:tc>
        <w:tc>
          <w:tcPr>
            <w:tcW w:w="2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60" w:type="dxa"/>
            <w:vAlign w:val="bottom"/>
            <w:vMerge w:val="continue"/>
          </w:tcPr>
          <w:p>
            <w:pPr>
              <w:spacing w:after="0"/>
              <w:rPr>
                <w:sz w:val="17"/>
                <w:szCs w:val="17"/>
                <w:color w:val="auto"/>
              </w:rPr>
            </w:pPr>
          </w:p>
        </w:tc>
        <w:tc>
          <w:tcPr>
            <w:tcW w:w="50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60" w:type="dxa"/>
            <w:vAlign w:val="bottom"/>
          </w:tcPr>
          <w:p>
            <w:pPr>
              <w:ind w:left="1540"/>
              <w:spacing w:after="0"/>
              <w:rPr>
                <w:sz w:val="20"/>
                <w:szCs w:val="20"/>
                <w:color w:val="auto"/>
              </w:rPr>
            </w:pPr>
            <w:r>
              <w:rPr>
                <w:rFonts w:ascii="Arial" w:cs="Arial" w:eastAsia="Arial" w:hAnsi="Arial"/>
                <w:sz w:val="18"/>
                <w:szCs w:val="18"/>
                <w:color w:val="auto"/>
              </w:rPr>
              <w:t>(b)</w:t>
            </w:r>
          </w:p>
        </w:tc>
        <w:tc>
          <w:tcPr>
            <w:tcW w:w="5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82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5300" w:type="dxa"/>
            <w:vAlign w:val="bottom"/>
            <w:tcBorders>
              <w:bottom w:val="single" w:sz="8" w:color="auto"/>
            </w:tcBorders>
            <w:gridSpan w:val="4"/>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530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tcBorders>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5.</w:t>
            </w:r>
          </w:p>
        </w:tc>
        <w:tc>
          <w:tcPr>
            <w:tcW w:w="1960" w:type="dxa"/>
            <w:vAlign w:val="bottom"/>
          </w:tcPr>
          <w:p>
            <w:pPr>
              <w:ind w:left="100"/>
              <w:spacing w:after="0"/>
              <w:rPr>
                <w:sz w:val="20"/>
                <w:szCs w:val="20"/>
                <w:color w:val="auto"/>
              </w:rPr>
            </w:pPr>
            <w:r>
              <w:rPr>
                <w:rFonts w:ascii="Arial" w:cs="Arial" w:eastAsia="Arial" w:hAnsi="Arial"/>
                <w:sz w:val="18"/>
                <w:szCs w:val="18"/>
                <w:color w:val="auto"/>
                <w:w w:val="94"/>
              </w:rPr>
              <w:t>SOLE VOTING POWER</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0</w:t>
            </w: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6"/>
              </w:rPr>
              <w:t>NUMBER OF</w:t>
            </w: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920" w:type="dxa"/>
            <w:vAlign w:val="bottom"/>
            <w:tcBorders>
              <w:left w:val="single" w:sz="8" w:color="auto"/>
            </w:tcBorders>
          </w:tcPr>
          <w:p>
            <w:pPr>
              <w:spacing w:after="0"/>
              <w:rPr>
                <w:sz w:val="24"/>
                <w:szCs w:val="24"/>
                <w:color w:val="auto"/>
              </w:rPr>
            </w:pPr>
          </w:p>
        </w:tc>
        <w:tc>
          <w:tcPr>
            <w:tcW w:w="2560" w:type="dxa"/>
            <w:vAlign w:val="bottom"/>
            <w:tcBorders>
              <w:right w:val="single" w:sz="8" w:color="auto"/>
            </w:tcBorders>
            <w:vMerge w:val="continue"/>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6.</w:t>
            </w:r>
          </w:p>
        </w:tc>
        <w:tc>
          <w:tcPr>
            <w:tcW w:w="69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91"/>
              </w:rPr>
              <w:t>SHARES</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5,305,965</w:t>
            </w: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rPr>
              <w:t>BENEFICIALLY</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920" w:type="dxa"/>
            <w:vAlign w:val="bottom"/>
            <w:tcBorders>
              <w:left w:val="single" w:sz="8" w:color="auto"/>
            </w:tcBorders>
          </w:tcPr>
          <w:p>
            <w:pPr>
              <w:spacing w:after="0"/>
              <w:rPr>
                <w:sz w:val="2"/>
                <w:szCs w:val="2"/>
                <w:color w:val="auto"/>
              </w:rPr>
            </w:pPr>
          </w:p>
        </w:tc>
        <w:tc>
          <w:tcPr>
            <w:tcW w:w="256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7"/>
              </w:rPr>
              <w:t>OWNED BY</w:t>
            </w: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920" w:type="dxa"/>
            <w:vAlign w:val="bottom"/>
            <w:tcBorders>
              <w:left w:val="single" w:sz="8" w:color="auto"/>
            </w:tcBorders>
          </w:tcPr>
          <w:p>
            <w:pPr>
              <w:spacing w:after="0"/>
              <w:rPr>
                <w:sz w:val="14"/>
                <w:szCs w:val="14"/>
                <w:color w:val="auto"/>
              </w:rPr>
            </w:pPr>
          </w:p>
        </w:tc>
        <w:tc>
          <w:tcPr>
            <w:tcW w:w="2560" w:type="dxa"/>
            <w:vAlign w:val="bottom"/>
            <w:tcBorders>
              <w:right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960" w:type="dxa"/>
            <w:vAlign w:val="bottom"/>
          </w:tcPr>
          <w:p>
            <w:pPr>
              <w:spacing w:after="0"/>
              <w:rPr>
                <w:sz w:val="14"/>
                <w:szCs w:val="14"/>
                <w:color w:val="auto"/>
              </w:rPr>
            </w:pPr>
          </w:p>
        </w:tc>
        <w:tc>
          <w:tcPr>
            <w:tcW w:w="5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95"/>
              </w:rPr>
              <w:t>EACH</w:t>
            </w:r>
          </w:p>
        </w:tc>
        <w:tc>
          <w:tcPr>
            <w:tcW w:w="260" w:type="dxa"/>
            <w:vAlign w:val="bottom"/>
          </w:tcPr>
          <w:p>
            <w:pPr>
              <w:spacing w:after="0"/>
              <w:rPr>
                <w:sz w:val="18"/>
                <w:szCs w:val="18"/>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7.</w:t>
            </w:r>
          </w:p>
        </w:tc>
        <w:tc>
          <w:tcPr>
            <w:tcW w:w="69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93"/>
              </w:rPr>
              <w:t>REPORTING</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0</w:t>
            </w: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89"/>
              </w:rPr>
              <w:t>PERSON</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920" w:type="dxa"/>
            <w:vAlign w:val="bottom"/>
            <w:tcBorders>
              <w:left w:val="single" w:sz="8" w:color="auto"/>
            </w:tcBorders>
          </w:tcPr>
          <w:p>
            <w:pPr>
              <w:spacing w:after="0"/>
              <w:rPr>
                <w:sz w:val="3"/>
                <w:szCs w:val="3"/>
                <w:color w:val="auto"/>
              </w:rPr>
            </w:pPr>
          </w:p>
        </w:tc>
        <w:tc>
          <w:tcPr>
            <w:tcW w:w="256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rPr>
              <w:t>WITH</w:t>
            </w:r>
          </w:p>
        </w:tc>
        <w:tc>
          <w:tcPr>
            <w:tcW w:w="26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50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920" w:type="dxa"/>
            <w:vAlign w:val="bottom"/>
            <w:tcBorders>
              <w:left w:val="single" w:sz="8" w:color="auto"/>
            </w:tcBorders>
          </w:tcPr>
          <w:p>
            <w:pPr>
              <w:spacing w:after="0"/>
              <w:rPr>
                <w:sz w:val="14"/>
                <w:szCs w:val="14"/>
                <w:color w:val="auto"/>
              </w:rPr>
            </w:pPr>
          </w:p>
        </w:tc>
        <w:tc>
          <w:tcPr>
            <w:tcW w:w="2560" w:type="dxa"/>
            <w:vAlign w:val="bottom"/>
            <w:tcBorders>
              <w:right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color w:val="auto"/>
              </w:rPr>
              <w:t>8.</w:t>
            </w:r>
          </w:p>
        </w:tc>
        <w:tc>
          <w:tcPr>
            <w:tcW w:w="698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42"/>
        </w:trPr>
        <w:tc>
          <w:tcPr>
            <w:tcW w:w="920" w:type="dxa"/>
            <w:vAlign w:val="bottom"/>
            <w:tcBorders>
              <w:left w:val="single" w:sz="8" w:color="auto"/>
            </w:tcBorders>
          </w:tcPr>
          <w:p>
            <w:pPr>
              <w:spacing w:after="0"/>
              <w:rPr>
                <w:sz w:val="21"/>
                <w:szCs w:val="21"/>
                <w:color w:val="auto"/>
              </w:rPr>
            </w:pPr>
          </w:p>
        </w:tc>
        <w:tc>
          <w:tcPr>
            <w:tcW w:w="256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Borders>
              <w:right w:val="single" w:sz="8" w:color="auto"/>
            </w:tcBorders>
            <w:vMerge w:val="continue"/>
          </w:tcPr>
          <w:p>
            <w:pPr>
              <w:spacing w:after="0"/>
              <w:rPr>
                <w:sz w:val="21"/>
                <w:szCs w:val="21"/>
                <w:color w:val="auto"/>
              </w:rPr>
            </w:pPr>
          </w:p>
        </w:tc>
        <w:tc>
          <w:tcPr>
            <w:tcW w:w="6980" w:type="dxa"/>
            <w:vAlign w:val="bottom"/>
            <w:tcBorders>
              <w:right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5,305,965</w:t>
            </w: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920" w:type="dxa"/>
            <w:vAlign w:val="bottom"/>
            <w:tcBorders>
              <w:left w:val="single" w:sz="8" w:color="auto"/>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gridSpan w:val="2"/>
          </w:tcPr>
          <w:p>
            <w:pPr>
              <w:spacing w:after="0"/>
              <w:rPr>
                <w:sz w:val="24"/>
                <w:szCs w:val="24"/>
                <w:color w:val="auto"/>
              </w:rPr>
            </w:pPr>
          </w:p>
        </w:tc>
        <w:tc>
          <w:tcPr>
            <w:tcW w:w="698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103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560" w:type="dxa"/>
            <w:vAlign w:val="bottom"/>
          </w:tcPr>
          <w:p>
            <w:pPr>
              <w:ind w:left="100"/>
              <w:spacing w:after="0"/>
              <w:rPr>
                <w:sz w:val="20"/>
                <w:szCs w:val="20"/>
                <w:color w:val="auto"/>
              </w:rPr>
            </w:pPr>
            <w:r>
              <w:rPr>
                <w:rFonts w:ascii="Arial" w:cs="Arial" w:eastAsia="Arial" w:hAnsi="Arial"/>
                <w:sz w:val="18"/>
                <w:szCs w:val="18"/>
                <w:color w:val="auto"/>
              </w:rPr>
              <w:t>5,305,965</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698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10.</w:t>
            </w:r>
          </w:p>
        </w:tc>
        <w:tc>
          <w:tcPr>
            <w:tcW w:w="103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520" w:type="dxa"/>
            <w:vAlign w:val="bottom"/>
          </w:tcPr>
          <w:p>
            <w:pPr>
              <w:spacing w:after="0"/>
              <w:rPr>
                <w:sz w:val="20"/>
                <w:szCs w:val="20"/>
                <w:color w:val="auto"/>
              </w:rPr>
            </w:pPr>
          </w:p>
        </w:tc>
        <w:tc>
          <w:tcPr>
            <w:tcW w:w="1960" w:type="dxa"/>
            <w:vAlign w:val="bottom"/>
            <w:vMerge w:val="restart"/>
          </w:tcPr>
          <w:p>
            <w:pPr>
              <w:ind w:left="1760"/>
              <w:spacing w:after="0"/>
              <w:rPr>
                <w:sz w:val="20"/>
                <w:szCs w:val="20"/>
                <w:color w:val="auto"/>
              </w:rPr>
            </w:pPr>
            <w:r>
              <w:rPr>
                <w:rFonts w:ascii="Arial" w:cs="Arial" w:eastAsia="Arial" w:hAnsi="Arial"/>
                <w:sz w:val="18"/>
                <w:szCs w:val="18"/>
                <w:color w:val="auto"/>
              </w:rPr>
              <w:t>o</w:t>
            </w: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5300" w:type="dxa"/>
            <w:vAlign w:val="bottom"/>
            <w:gridSpan w:val="4"/>
          </w:tcPr>
          <w:p>
            <w:pPr>
              <w:ind w:left="100"/>
              <w:spacing w:after="0"/>
              <w:rPr>
                <w:sz w:val="20"/>
                <w:szCs w:val="20"/>
                <w:color w:val="auto"/>
              </w:rPr>
            </w:pPr>
            <w:r>
              <w:rPr>
                <w:rFonts w:ascii="Arial" w:cs="Arial" w:eastAsia="Arial" w:hAnsi="Arial"/>
                <w:sz w:val="18"/>
                <w:szCs w:val="18"/>
                <w:color w:val="auto"/>
                <w:w w:val="97"/>
              </w:rPr>
              <w:t>PERCENT OF CLASS REPRESENTED BY AMOUNT IN ROW (9)</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5.6% (See Note 5)</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12.</w:t>
            </w:r>
          </w:p>
        </w:tc>
        <w:tc>
          <w:tcPr>
            <w:tcW w:w="530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HC</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740" w:type="dxa"/>
            <w:vAlign w:val="bottom"/>
            <w:gridSpan w:val="3"/>
          </w:tcPr>
          <w:p>
            <w:pPr>
              <w:spacing w:after="0"/>
              <w:rPr>
                <w:sz w:val="20"/>
                <w:szCs w:val="20"/>
                <w:color w:val="auto"/>
              </w:rPr>
            </w:pPr>
            <w:r>
              <w:rPr>
                <w:rFonts w:ascii="Arial" w:cs="Arial" w:eastAsia="Arial" w:hAnsi="Arial"/>
                <w:sz w:val="18"/>
                <w:szCs w:val="18"/>
                <w:color w:val="auto"/>
              </w:rPr>
              <w:t>(5) See Note (1) Above.</w:t>
            </w: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CUSIP No. 63947U107</w:t>
            </w:r>
          </w:p>
        </w:tc>
        <w:tc>
          <w:tcPr>
            <w:tcW w:w="5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ind w:left="1220"/>
              <w:spacing w:after="0"/>
              <w:rPr>
                <w:sz w:val="20"/>
                <w:szCs w:val="20"/>
                <w:color w:val="auto"/>
              </w:rPr>
            </w:pPr>
            <w:r>
              <w:rPr>
                <w:rFonts w:ascii="Arial" w:cs="Arial" w:eastAsia="Arial" w:hAnsi="Arial"/>
                <w:sz w:val="18"/>
                <w:szCs w:val="18"/>
                <w:b w:val="1"/>
                <w:bCs w:val="1"/>
                <w:color w:val="auto"/>
              </w:rPr>
              <w:t>13G</w:t>
            </w:r>
          </w:p>
        </w:tc>
        <w:tc>
          <w:tcPr>
            <w:tcW w:w="5020" w:type="dxa"/>
            <w:vAlign w:val="bottom"/>
            <w:tcBorders>
              <w:bottom w:val="single" w:sz="8" w:color="auto"/>
            </w:tcBorders>
          </w:tcPr>
          <w:p>
            <w:pPr>
              <w:ind w:left="3620"/>
              <w:spacing w:after="0"/>
              <w:rPr>
                <w:sz w:val="20"/>
                <w:szCs w:val="20"/>
                <w:color w:val="auto"/>
              </w:rPr>
            </w:pPr>
            <w:r>
              <w:rPr>
                <w:rFonts w:ascii="Arial" w:cs="Arial" w:eastAsia="Arial" w:hAnsi="Arial"/>
                <w:sz w:val="18"/>
                <w:szCs w:val="18"/>
                <w:b w:val="1"/>
                <w:bCs w:val="1"/>
                <w:color w:val="auto"/>
                <w:w w:val="83"/>
              </w:rPr>
              <w:t>Page 5 of 14 Pages</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31"/>
        </w:trPr>
        <w:tc>
          <w:tcPr>
            <w:tcW w:w="9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282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w w:val="94"/>
              </w:rPr>
              <w:t>NAME OF REPORTING PERSONS</w:t>
            </w:r>
          </w:p>
        </w:tc>
        <w:tc>
          <w:tcPr>
            <w:tcW w:w="52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50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Marco W. Hellman</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5300" w:type="dxa"/>
            <w:vAlign w:val="bottom"/>
            <w:tcBorders>
              <w:bottom w:val="single" w:sz="8" w:color="auto"/>
            </w:tcBorders>
            <w:gridSpan w:val="4"/>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5300" w:type="dxa"/>
            <w:vAlign w:val="bottom"/>
            <w:gridSpan w:val="4"/>
          </w:tcPr>
          <w:p>
            <w:pPr>
              <w:ind w:left="100"/>
              <w:spacing w:after="0"/>
              <w:rPr>
                <w:sz w:val="20"/>
                <w:szCs w:val="20"/>
                <w:color w:val="auto"/>
              </w:rPr>
            </w:pPr>
            <w:r>
              <w:rPr>
                <w:rFonts w:ascii="Arial" w:cs="Arial" w:eastAsia="Arial" w:hAnsi="Arial"/>
                <w:sz w:val="18"/>
                <w:szCs w:val="18"/>
                <w:color w:val="auto"/>
                <w:w w:val="99"/>
              </w:rPr>
              <w:t>CHECK THE APPROPRIATE BOX IF A MEMBER OF A GROUP</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520" w:type="dxa"/>
            <w:vAlign w:val="bottom"/>
          </w:tcPr>
          <w:p>
            <w:pPr>
              <w:spacing w:after="0"/>
              <w:rPr>
                <w:sz w:val="20"/>
                <w:szCs w:val="20"/>
                <w:color w:val="auto"/>
              </w:rPr>
            </w:pPr>
          </w:p>
        </w:tc>
        <w:tc>
          <w:tcPr>
            <w:tcW w:w="1960" w:type="dxa"/>
            <w:vAlign w:val="bottom"/>
            <w:vMerge w:val="restart"/>
          </w:tcPr>
          <w:p>
            <w:pPr>
              <w:ind w:left="1560"/>
              <w:spacing w:after="0"/>
              <w:rPr>
                <w:sz w:val="20"/>
                <w:szCs w:val="20"/>
                <w:color w:val="auto"/>
              </w:rPr>
            </w:pPr>
            <w:r>
              <w:rPr>
                <w:rFonts w:ascii="Arial" w:cs="Arial" w:eastAsia="Arial" w:hAnsi="Arial"/>
                <w:sz w:val="18"/>
                <w:szCs w:val="18"/>
                <w:color w:val="auto"/>
              </w:rPr>
              <w:t>(a)</w:t>
            </w:r>
          </w:p>
        </w:tc>
        <w:tc>
          <w:tcPr>
            <w:tcW w:w="5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2"/>
        </w:trPr>
        <w:tc>
          <w:tcPr>
            <w:tcW w:w="920" w:type="dxa"/>
            <w:vAlign w:val="bottom"/>
            <w:tcBorders>
              <w:left w:val="single" w:sz="8" w:color="auto"/>
              <w:right w:val="single" w:sz="8" w:color="auto"/>
            </w:tcBorders>
          </w:tcPr>
          <w:p>
            <w:pPr>
              <w:spacing w:after="0"/>
              <w:rPr>
                <w:sz w:val="17"/>
                <w:szCs w:val="17"/>
                <w:color w:val="auto"/>
              </w:rPr>
            </w:pPr>
          </w:p>
        </w:tc>
        <w:tc>
          <w:tcPr>
            <w:tcW w:w="2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60" w:type="dxa"/>
            <w:vAlign w:val="bottom"/>
            <w:vMerge w:val="continue"/>
          </w:tcPr>
          <w:p>
            <w:pPr>
              <w:spacing w:after="0"/>
              <w:rPr>
                <w:sz w:val="17"/>
                <w:szCs w:val="17"/>
                <w:color w:val="auto"/>
              </w:rPr>
            </w:pPr>
          </w:p>
        </w:tc>
        <w:tc>
          <w:tcPr>
            <w:tcW w:w="50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60" w:type="dxa"/>
            <w:vAlign w:val="bottom"/>
          </w:tcPr>
          <w:p>
            <w:pPr>
              <w:ind w:left="1540"/>
              <w:spacing w:after="0"/>
              <w:rPr>
                <w:sz w:val="20"/>
                <w:szCs w:val="20"/>
                <w:color w:val="auto"/>
              </w:rPr>
            </w:pPr>
            <w:r>
              <w:rPr>
                <w:rFonts w:ascii="Arial" w:cs="Arial" w:eastAsia="Arial" w:hAnsi="Arial"/>
                <w:sz w:val="18"/>
                <w:szCs w:val="18"/>
                <w:color w:val="auto"/>
              </w:rPr>
              <w:t>(b)</w:t>
            </w:r>
          </w:p>
        </w:tc>
        <w:tc>
          <w:tcPr>
            <w:tcW w:w="5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82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5300" w:type="dxa"/>
            <w:vAlign w:val="bottom"/>
            <w:tcBorders>
              <w:bottom w:val="single" w:sz="8" w:color="auto"/>
            </w:tcBorders>
            <w:gridSpan w:val="4"/>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530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United States</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tcBorders>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5.</w:t>
            </w:r>
          </w:p>
        </w:tc>
        <w:tc>
          <w:tcPr>
            <w:tcW w:w="1960" w:type="dxa"/>
            <w:vAlign w:val="bottom"/>
          </w:tcPr>
          <w:p>
            <w:pPr>
              <w:ind w:left="100"/>
              <w:spacing w:after="0"/>
              <w:rPr>
                <w:sz w:val="20"/>
                <w:szCs w:val="20"/>
                <w:color w:val="auto"/>
              </w:rPr>
            </w:pPr>
            <w:r>
              <w:rPr>
                <w:rFonts w:ascii="Arial" w:cs="Arial" w:eastAsia="Arial" w:hAnsi="Arial"/>
                <w:sz w:val="18"/>
                <w:szCs w:val="18"/>
                <w:color w:val="auto"/>
                <w:w w:val="94"/>
              </w:rPr>
              <w:t>SOLE VOTING POWER</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0</w:t>
            </w: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6"/>
              </w:rPr>
              <w:t>NUMBER OF</w:t>
            </w: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920" w:type="dxa"/>
            <w:vAlign w:val="bottom"/>
            <w:tcBorders>
              <w:left w:val="single" w:sz="8" w:color="auto"/>
            </w:tcBorders>
          </w:tcPr>
          <w:p>
            <w:pPr>
              <w:spacing w:after="0"/>
              <w:rPr>
                <w:sz w:val="24"/>
                <w:szCs w:val="24"/>
                <w:color w:val="auto"/>
              </w:rPr>
            </w:pPr>
          </w:p>
        </w:tc>
        <w:tc>
          <w:tcPr>
            <w:tcW w:w="2560" w:type="dxa"/>
            <w:vAlign w:val="bottom"/>
            <w:tcBorders>
              <w:right w:val="single" w:sz="8" w:color="auto"/>
            </w:tcBorders>
            <w:vMerge w:val="continue"/>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6.</w:t>
            </w:r>
          </w:p>
        </w:tc>
        <w:tc>
          <w:tcPr>
            <w:tcW w:w="69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91"/>
              </w:rPr>
              <w:t>SHARES</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5,305,965</w:t>
            </w: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rPr>
              <w:t>BENEFICIALLY</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920" w:type="dxa"/>
            <w:vAlign w:val="bottom"/>
            <w:tcBorders>
              <w:left w:val="single" w:sz="8" w:color="auto"/>
            </w:tcBorders>
          </w:tcPr>
          <w:p>
            <w:pPr>
              <w:spacing w:after="0"/>
              <w:rPr>
                <w:sz w:val="2"/>
                <w:szCs w:val="2"/>
                <w:color w:val="auto"/>
              </w:rPr>
            </w:pPr>
          </w:p>
        </w:tc>
        <w:tc>
          <w:tcPr>
            <w:tcW w:w="256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7"/>
              </w:rPr>
              <w:t>OWNED BY</w:t>
            </w: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920" w:type="dxa"/>
            <w:vAlign w:val="bottom"/>
            <w:tcBorders>
              <w:left w:val="single" w:sz="8" w:color="auto"/>
            </w:tcBorders>
          </w:tcPr>
          <w:p>
            <w:pPr>
              <w:spacing w:after="0"/>
              <w:rPr>
                <w:sz w:val="14"/>
                <w:szCs w:val="14"/>
                <w:color w:val="auto"/>
              </w:rPr>
            </w:pPr>
          </w:p>
        </w:tc>
        <w:tc>
          <w:tcPr>
            <w:tcW w:w="2560" w:type="dxa"/>
            <w:vAlign w:val="bottom"/>
            <w:tcBorders>
              <w:right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960" w:type="dxa"/>
            <w:vAlign w:val="bottom"/>
          </w:tcPr>
          <w:p>
            <w:pPr>
              <w:spacing w:after="0"/>
              <w:rPr>
                <w:sz w:val="14"/>
                <w:szCs w:val="14"/>
                <w:color w:val="auto"/>
              </w:rPr>
            </w:pPr>
          </w:p>
        </w:tc>
        <w:tc>
          <w:tcPr>
            <w:tcW w:w="5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95"/>
              </w:rPr>
              <w:t>EACH</w:t>
            </w:r>
          </w:p>
        </w:tc>
        <w:tc>
          <w:tcPr>
            <w:tcW w:w="260" w:type="dxa"/>
            <w:vAlign w:val="bottom"/>
          </w:tcPr>
          <w:p>
            <w:pPr>
              <w:spacing w:after="0"/>
              <w:rPr>
                <w:sz w:val="18"/>
                <w:szCs w:val="18"/>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7.</w:t>
            </w:r>
          </w:p>
        </w:tc>
        <w:tc>
          <w:tcPr>
            <w:tcW w:w="69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93"/>
              </w:rPr>
              <w:t>REPORTING</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0</w:t>
            </w: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89"/>
              </w:rPr>
              <w:t>PERSON</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920" w:type="dxa"/>
            <w:vAlign w:val="bottom"/>
            <w:tcBorders>
              <w:left w:val="single" w:sz="8" w:color="auto"/>
            </w:tcBorders>
          </w:tcPr>
          <w:p>
            <w:pPr>
              <w:spacing w:after="0"/>
              <w:rPr>
                <w:sz w:val="3"/>
                <w:szCs w:val="3"/>
                <w:color w:val="auto"/>
              </w:rPr>
            </w:pPr>
          </w:p>
        </w:tc>
        <w:tc>
          <w:tcPr>
            <w:tcW w:w="256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rPr>
              <w:t>WITH</w:t>
            </w:r>
          </w:p>
        </w:tc>
        <w:tc>
          <w:tcPr>
            <w:tcW w:w="26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50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920" w:type="dxa"/>
            <w:vAlign w:val="bottom"/>
            <w:tcBorders>
              <w:left w:val="single" w:sz="8" w:color="auto"/>
            </w:tcBorders>
          </w:tcPr>
          <w:p>
            <w:pPr>
              <w:spacing w:after="0"/>
              <w:rPr>
                <w:sz w:val="14"/>
                <w:szCs w:val="14"/>
                <w:color w:val="auto"/>
              </w:rPr>
            </w:pPr>
          </w:p>
        </w:tc>
        <w:tc>
          <w:tcPr>
            <w:tcW w:w="2560" w:type="dxa"/>
            <w:vAlign w:val="bottom"/>
            <w:tcBorders>
              <w:right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color w:val="auto"/>
              </w:rPr>
              <w:t>8.</w:t>
            </w:r>
          </w:p>
        </w:tc>
        <w:tc>
          <w:tcPr>
            <w:tcW w:w="698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42"/>
        </w:trPr>
        <w:tc>
          <w:tcPr>
            <w:tcW w:w="920" w:type="dxa"/>
            <w:vAlign w:val="bottom"/>
            <w:tcBorders>
              <w:left w:val="single" w:sz="8" w:color="auto"/>
            </w:tcBorders>
          </w:tcPr>
          <w:p>
            <w:pPr>
              <w:spacing w:after="0"/>
              <w:rPr>
                <w:sz w:val="21"/>
                <w:szCs w:val="21"/>
                <w:color w:val="auto"/>
              </w:rPr>
            </w:pPr>
          </w:p>
        </w:tc>
        <w:tc>
          <w:tcPr>
            <w:tcW w:w="256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Borders>
              <w:right w:val="single" w:sz="8" w:color="auto"/>
            </w:tcBorders>
            <w:vMerge w:val="continue"/>
          </w:tcPr>
          <w:p>
            <w:pPr>
              <w:spacing w:after="0"/>
              <w:rPr>
                <w:sz w:val="21"/>
                <w:szCs w:val="21"/>
                <w:color w:val="auto"/>
              </w:rPr>
            </w:pPr>
          </w:p>
        </w:tc>
        <w:tc>
          <w:tcPr>
            <w:tcW w:w="6980" w:type="dxa"/>
            <w:vAlign w:val="bottom"/>
            <w:tcBorders>
              <w:right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5,305,965</w:t>
            </w: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920" w:type="dxa"/>
            <w:vAlign w:val="bottom"/>
            <w:tcBorders>
              <w:left w:val="single" w:sz="8" w:color="auto"/>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gridSpan w:val="2"/>
          </w:tcPr>
          <w:p>
            <w:pPr>
              <w:spacing w:after="0"/>
              <w:rPr>
                <w:sz w:val="24"/>
                <w:szCs w:val="24"/>
                <w:color w:val="auto"/>
              </w:rPr>
            </w:pPr>
          </w:p>
        </w:tc>
        <w:tc>
          <w:tcPr>
            <w:tcW w:w="698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103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560" w:type="dxa"/>
            <w:vAlign w:val="bottom"/>
          </w:tcPr>
          <w:p>
            <w:pPr>
              <w:ind w:left="100"/>
              <w:spacing w:after="0"/>
              <w:rPr>
                <w:sz w:val="20"/>
                <w:szCs w:val="20"/>
                <w:color w:val="auto"/>
              </w:rPr>
            </w:pPr>
            <w:r>
              <w:rPr>
                <w:rFonts w:ascii="Arial" w:cs="Arial" w:eastAsia="Arial" w:hAnsi="Arial"/>
                <w:sz w:val="18"/>
                <w:szCs w:val="18"/>
                <w:color w:val="auto"/>
              </w:rPr>
              <w:t>5,305,965</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698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10.</w:t>
            </w:r>
          </w:p>
        </w:tc>
        <w:tc>
          <w:tcPr>
            <w:tcW w:w="103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520" w:type="dxa"/>
            <w:vAlign w:val="bottom"/>
          </w:tcPr>
          <w:p>
            <w:pPr>
              <w:spacing w:after="0"/>
              <w:rPr>
                <w:sz w:val="20"/>
                <w:szCs w:val="20"/>
                <w:color w:val="auto"/>
              </w:rPr>
            </w:pPr>
          </w:p>
        </w:tc>
        <w:tc>
          <w:tcPr>
            <w:tcW w:w="1960" w:type="dxa"/>
            <w:vAlign w:val="bottom"/>
            <w:vMerge w:val="restart"/>
          </w:tcPr>
          <w:p>
            <w:pPr>
              <w:ind w:left="1760"/>
              <w:spacing w:after="0"/>
              <w:rPr>
                <w:sz w:val="20"/>
                <w:szCs w:val="20"/>
                <w:color w:val="auto"/>
              </w:rPr>
            </w:pPr>
            <w:r>
              <w:rPr>
                <w:rFonts w:ascii="Arial" w:cs="Arial" w:eastAsia="Arial" w:hAnsi="Arial"/>
                <w:sz w:val="18"/>
                <w:szCs w:val="18"/>
                <w:color w:val="auto"/>
              </w:rPr>
              <w:t>o</w:t>
            </w: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5300" w:type="dxa"/>
            <w:vAlign w:val="bottom"/>
            <w:gridSpan w:val="4"/>
          </w:tcPr>
          <w:p>
            <w:pPr>
              <w:ind w:left="100"/>
              <w:spacing w:after="0"/>
              <w:rPr>
                <w:sz w:val="20"/>
                <w:szCs w:val="20"/>
                <w:color w:val="auto"/>
              </w:rPr>
            </w:pPr>
            <w:r>
              <w:rPr>
                <w:rFonts w:ascii="Arial" w:cs="Arial" w:eastAsia="Arial" w:hAnsi="Arial"/>
                <w:sz w:val="18"/>
                <w:szCs w:val="18"/>
                <w:color w:val="auto"/>
                <w:w w:val="97"/>
              </w:rPr>
              <w:t>PERCENT OF CLASS REPRESENTED BY AMOUNT IN ROW (9)</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5.6% (See Note 6)</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12.</w:t>
            </w:r>
          </w:p>
        </w:tc>
        <w:tc>
          <w:tcPr>
            <w:tcW w:w="530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IN</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740" w:type="dxa"/>
            <w:vAlign w:val="bottom"/>
            <w:gridSpan w:val="3"/>
          </w:tcPr>
          <w:p>
            <w:pPr>
              <w:spacing w:after="0"/>
              <w:rPr>
                <w:sz w:val="20"/>
                <w:szCs w:val="20"/>
                <w:color w:val="auto"/>
              </w:rPr>
            </w:pPr>
            <w:r>
              <w:rPr>
                <w:rFonts w:ascii="Arial" w:cs="Arial" w:eastAsia="Arial" w:hAnsi="Arial"/>
                <w:sz w:val="18"/>
                <w:szCs w:val="18"/>
                <w:color w:val="auto"/>
              </w:rPr>
              <w:t>(6) See Note (1) Above.</w:t>
            </w: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CUSIP No. 63947U107</w:t>
            </w:r>
          </w:p>
        </w:tc>
        <w:tc>
          <w:tcPr>
            <w:tcW w:w="5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ind w:left="1220"/>
              <w:spacing w:after="0"/>
              <w:rPr>
                <w:sz w:val="20"/>
                <w:szCs w:val="20"/>
                <w:color w:val="auto"/>
              </w:rPr>
            </w:pPr>
            <w:r>
              <w:rPr>
                <w:rFonts w:ascii="Arial" w:cs="Arial" w:eastAsia="Arial" w:hAnsi="Arial"/>
                <w:sz w:val="18"/>
                <w:szCs w:val="18"/>
                <w:b w:val="1"/>
                <w:bCs w:val="1"/>
                <w:color w:val="auto"/>
              </w:rPr>
              <w:t>13G</w:t>
            </w:r>
          </w:p>
        </w:tc>
        <w:tc>
          <w:tcPr>
            <w:tcW w:w="5020" w:type="dxa"/>
            <w:vAlign w:val="bottom"/>
            <w:tcBorders>
              <w:bottom w:val="single" w:sz="8" w:color="auto"/>
            </w:tcBorders>
          </w:tcPr>
          <w:p>
            <w:pPr>
              <w:ind w:left="3620"/>
              <w:spacing w:after="0"/>
              <w:rPr>
                <w:sz w:val="20"/>
                <w:szCs w:val="20"/>
                <w:color w:val="auto"/>
              </w:rPr>
            </w:pPr>
            <w:r>
              <w:rPr>
                <w:rFonts w:ascii="Arial" w:cs="Arial" w:eastAsia="Arial" w:hAnsi="Arial"/>
                <w:sz w:val="18"/>
                <w:szCs w:val="18"/>
                <w:b w:val="1"/>
                <w:bCs w:val="1"/>
                <w:color w:val="auto"/>
                <w:w w:val="83"/>
              </w:rPr>
              <w:t>Page 6 of 14 Pages</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31"/>
        </w:trPr>
        <w:tc>
          <w:tcPr>
            <w:tcW w:w="9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282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w w:val="94"/>
              </w:rPr>
              <w:t>NAME OF REPORTING PERSONS</w:t>
            </w:r>
          </w:p>
        </w:tc>
        <w:tc>
          <w:tcPr>
            <w:tcW w:w="52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50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Justin C. Nyweide</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5300" w:type="dxa"/>
            <w:vAlign w:val="bottom"/>
            <w:tcBorders>
              <w:bottom w:val="single" w:sz="8" w:color="auto"/>
            </w:tcBorders>
            <w:gridSpan w:val="4"/>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5300" w:type="dxa"/>
            <w:vAlign w:val="bottom"/>
            <w:gridSpan w:val="4"/>
          </w:tcPr>
          <w:p>
            <w:pPr>
              <w:ind w:left="100"/>
              <w:spacing w:after="0"/>
              <w:rPr>
                <w:sz w:val="20"/>
                <w:szCs w:val="20"/>
                <w:color w:val="auto"/>
              </w:rPr>
            </w:pPr>
            <w:r>
              <w:rPr>
                <w:rFonts w:ascii="Arial" w:cs="Arial" w:eastAsia="Arial" w:hAnsi="Arial"/>
                <w:sz w:val="18"/>
                <w:szCs w:val="18"/>
                <w:color w:val="auto"/>
                <w:w w:val="99"/>
              </w:rPr>
              <w:t>CHECK THE APPROPRIATE BOX IF A MEMBER OF A GROUP</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520" w:type="dxa"/>
            <w:vAlign w:val="bottom"/>
          </w:tcPr>
          <w:p>
            <w:pPr>
              <w:spacing w:after="0"/>
              <w:rPr>
                <w:sz w:val="20"/>
                <w:szCs w:val="20"/>
                <w:color w:val="auto"/>
              </w:rPr>
            </w:pPr>
          </w:p>
        </w:tc>
        <w:tc>
          <w:tcPr>
            <w:tcW w:w="1960" w:type="dxa"/>
            <w:vAlign w:val="bottom"/>
            <w:vMerge w:val="restart"/>
          </w:tcPr>
          <w:p>
            <w:pPr>
              <w:ind w:left="1560"/>
              <w:spacing w:after="0"/>
              <w:rPr>
                <w:sz w:val="20"/>
                <w:szCs w:val="20"/>
                <w:color w:val="auto"/>
              </w:rPr>
            </w:pPr>
            <w:r>
              <w:rPr>
                <w:rFonts w:ascii="Arial" w:cs="Arial" w:eastAsia="Arial" w:hAnsi="Arial"/>
                <w:sz w:val="18"/>
                <w:szCs w:val="18"/>
                <w:color w:val="auto"/>
              </w:rPr>
              <w:t>(a)</w:t>
            </w:r>
          </w:p>
        </w:tc>
        <w:tc>
          <w:tcPr>
            <w:tcW w:w="5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2"/>
        </w:trPr>
        <w:tc>
          <w:tcPr>
            <w:tcW w:w="920" w:type="dxa"/>
            <w:vAlign w:val="bottom"/>
            <w:tcBorders>
              <w:left w:val="single" w:sz="8" w:color="auto"/>
              <w:right w:val="single" w:sz="8" w:color="auto"/>
            </w:tcBorders>
          </w:tcPr>
          <w:p>
            <w:pPr>
              <w:spacing w:after="0"/>
              <w:rPr>
                <w:sz w:val="17"/>
                <w:szCs w:val="17"/>
                <w:color w:val="auto"/>
              </w:rPr>
            </w:pPr>
          </w:p>
        </w:tc>
        <w:tc>
          <w:tcPr>
            <w:tcW w:w="2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60" w:type="dxa"/>
            <w:vAlign w:val="bottom"/>
            <w:vMerge w:val="continue"/>
          </w:tcPr>
          <w:p>
            <w:pPr>
              <w:spacing w:after="0"/>
              <w:rPr>
                <w:sz w:val="17"/>
                <w:szCs w:val="17"/>
                <w:color w:val="auto"/>
              </w:rPr>
            </w:pPr>
          </w:p>
        </w:tc>
        <w:tc>
          <w:tcPr>
            <w:tcW w:w="50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60" w:type="dxa"/>
            <w:vAlign w:val="bottom"/>
          </w:tcPr>
          <w:p>
            <w:pPr>
              <w:ind w:left="1540"/>
              <w:spacing w:after="0"/>
              <w:rPr>
                <w:sz w:val="20"/>
                <w:szCs w:val="20"/>
                <w:color w:val="auto"/>
              </w:rPr>
            </w:pPr>
            <w:r>
              <w:rPr>
                <w:rFonts w:ascii="Arial" w:cs="Arial" w:eastAsia="Arial" w:hAnsi="Arial"/>
                <w:sz w:val="18"/>
                <w:szCs w:val="18"/>
                <w:color w:val="auto"/>
              </w:rPr>
              <w:t>(b)</w:t>
            </w:r>
          </w:p>
        </w:tc>
        <w:tc>
          <w:tcPr>
            <w:tcW w:w="5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82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5300" w:type="dxa"/>
            <w:vAlign w:val="bottom"/>
            <w:tcBorders>
              <w:bottom w:val="single" w:sz="8" w:color="auto"/>
            </w:tcBorders>
            <w:gridSpan w:val="4"/>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530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United States</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tcBorders>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5.</w:t>
            </w:r>
          </w:p>
        </w:tc>
        <w:tc>
          <w:tcPr>
            <w:tcW w:w="1960" w:type="dxa"/>
            <w:vAlign w:val="bottom"/>
          </w:tcPr>
          <w:p>
            <w:pPr>
              <w:ind w:left="100"/>
              <w:spacing w:after="0"/>
              <w:rPr>
                <w:sz w:val="20"/>
                <w:szCs w:val="20"/>
                <w:color w:val="auto"/>
              </w:rPr>
            </w:pPr>
            <w:r>
              <w:rPr>
                <w:rFonts w:ascii="Arial" w:cs="Arial" w:eastAsia="Arial" w:hAnsi="Arial"/>
                <w:sz w:val="18"/>
                <w:szCs w:val="18"/>
                <w:color w:val="auto"/>
                <w:w w:val="94"/>
              </w:rPr>
              <w:t>SOLE VOTING POWER</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0</w:t>
            </w: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6"/>
              </w:rPr>
              <w:t>NUMBER OF</w:t>
            </w: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920" w:type="dxa"/>
            <w:vAlign w:val="bottom"/>
            <w:tcBorders>
              <w:left w:val="single" w:sz="8" w:color="auto"/>
            </w:tcBorders>
          </w:tcPr>
          <w:p>
            <w:pPr>
              <w:spacing w:after="0"/>
              <w:rPr>
                <w:sz w:val="24"/>
                <w:szCs w:val="24"/>
                <w:color w:val="auto"/>
              </w:rPr>
            </w:pPr>
          </w:p>
        </w:tc>
        <w:tc>
          <w:tcPr>
            <w:tcW w:w="2560" w:type="dxa"/>
            <w:vAlign w:val="bottom"/>
            <w:tcBorders>
              <w:right w:val="single" w:sz="8" w:color="auto"/>
            </w:tcBorders>
            <w:vMerge w:val="continue"/>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6.</w:t>
            </w:r>
          </w:p>
        </w:tc>
        <w:tc>
          <w:tcPr>
            <w:tcW w:w="69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91"/>
              </w:rPr>
              <w:t>SHARES</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5,305,965</w:t>
            </w: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rPr>
              <w:t>BENEFICIALLY</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920" w:type="dxa"/>
            <w:vAlign w:val="bottom"/>
            <w:tcBorders>
              <w:left w:val="single" w:sz="8" w:color="auto"/>
            </w:tcBorders>
          </w:tcPr>
          <w:p>
            <w:pPr>
              <w:spacing w:after="0"/>
              <w:rPr>
                <w:sz w:val="2"/>
                <w:szCs w:val="2"/>
                <w:color w:val="auto"/>
              </w:rPr>
            </w:pPr>
          </w:p>
        </w:tc>
        <w:tc>
          <w:tcPr>
            <w:tcW w:w="256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7"/>
              </w:rPr>
              <w:t>OWNED BY</w:t>
            </w: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920" w:type="dxa"/>
            <w:vAlign w:val="bottom"/>
            <w:tcBorders>
              <w:left w:val="single" w:sz="8" w:color="auto"/>
            </w:tcBorders>
          </w:tcPr>
          <w:p>
            <w:pPr>
              <w:spacing w:after="0"/>
              <w:rPr>
                <w:sz w:val="14"/>
                <w:szCs w:val="14"/>
                <w:color w:val="auto"/>
              </w:rPr>
            </w:pPr>
          </w:p>
        </w:tc>
        <w:tc>
          <w:tcPr>
            <w:tcW w:w="2560" w:type="dxa"/>
            <w:vAlign w:val="bottom"/>
            <w:tcBorders>
              <w:right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960" w:type="dxa"/>
            <w:vAlign w:val="bottom"/>
          </w:tcPr>
          <w:p>
            <w:pPr>
              <w:spacing w:after="0"/>
              <w:rPr>
                <w:sz w:val="14"/>
                <w:szCs w:val="14"/>
                <w:color w:val="auto"/>
              </w:rPr>
            </w:pPr>
          </w:p>
        </w:tc>
        <w:tc>
          <w:tcPr>
            <w:tcW w:w="5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95"/>
              </w:rPr>
              <w:t>EACH</w:t>
            </w:r>
          </w:p>
        </w:tc>
        <w:tc>
          <w:tcPr>
            <w:tcW w:w="260" w:type="dxa"/>
            <w:vAlign w:val="bottom"/>
          </w:tcPr>
          <w:p>
            <w:pPr>
              <w:spacing w:after="0"/>
              <w:rPr>
                <w:sz w:val="18"/>
                <w:szCs w:val="18"/>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7.</w:t>
            </w:r>
          </w:p>
        </w:tc>
        <w:tc>
          <w:tcPr>
            <w:tcW w:w="69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93"/>
              </w:rPr>
              <w:t>REPORTING</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0</w:t>
            </w: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89"/>
              </w:rPr>
              <w:t>PERSON</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920" w:type="dxa"/>
            <w:vAlign w:val="bottom"/>
            <w:tcBorders>
              <w:left w:val="single" w:sz="8" w:color="auto"/>
            </w:tcBorders>
          </w:tcPr>
          <w:p>
            <w:pPr>
              <w:spacing w:after="0"/>
              <w:rPr>
                <w:sz w:val="3"/>
                <w:szCs w:val="3"/>
                <w:color w:val="auto"/>
              </w:rPr>
            </w:pPr>
          </w:p>
        </w:tc>
        <w:tc>
          <w:tcPr>
            <w:tcW w:w="256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rPr>
              <w:t>WITH</w:t>
            </w:r>
          </w:p>
        </w:tc>
        <w:tc>
          <w:tcPr>
            <w:tcW w:w="26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50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920" w:type="dxa"/>
            <w:vAlign w:val="bottom"/>
            <w:tcBorders>
              <w:left w:val="single" w:sz="8" w:color="auto"/>
            </w:tcBorders>
          </w:tcPr>
          <w:p>
            <w:pPr>
              <w:spacing w:after="0"/>
              <w:rPr>
                <w:sz w:val="14"/>
                <w:szCs w:val="14"/>
                <w:color w:val="auto"/>
              </w:rPr>
            </w:pPr>
          </w:p>
        </w:tc>
        <w:tc>
          <w:tcPr>
            <w:tcW w:w="2560" w:type="dxa"/>
            <w:vAlign w:val="bottom"/>
            <w:tcBorders>
              <w:right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color w:val="auto"/>
              </w:rPr>
              <w:t>8.</w:t>
            </w:r>
          </w:p>
        </w:tc>
        <w:tc>
          <w:tcPr>
            <w:tcW w:w="698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42"/>
        </w:trPr>
        <w:tc>
          <w:tcPr>
            <w:tcW w:w="920" w:type="dxa"/>
            <w:vAlign w:val="bottom"/>
            <w:tcBorders>
              <w:left w:val="single" w:sz="8" w:color="auto"/>
            </w:tcBorders>
          </w:tcPr>
          <w:p>
            <w:pPr>
              <w:spacing w:after="0"/>
              <w:rPr>
                <w:sz w:val="21"/>
                <w:szCs w:val="21"/>
                <w:color w:val="auto"/>
              </w:rPr>
            </w:pPr>
          </w:p>
        </w:tc>
        <w:tc>
          <w:tcPr>
            <w:tcW w:w="256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Borders>
              <w:right w:val="single" w:sz="8" w:color="auto"/>
            </w:tcBorders>
            <w:vMerge w:val="continue"/>
          </w:tcPr>
          <w:p>
            <w:pPr>
              <w:spacing w:after="0"/>
              <w:rPr>
                <w:sz w:val="21"/>
                <w:szCs w:val="21"/>
                <w:color w:val="auto"/>
              </w:rPr>
            </w:pPr>
          </w:p>
        </w:tc>
        <w:tc>
          <w:tcPr>
            <w:tcW w:w="6980" w:type="dxa"/>
            <w:vAlign w:val="bottom"/>
            <w:tcBorders>
              <w:right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5,305,965</w:t>
            </w: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920" w:type="dxa"/>
            <w:vAlign w:val="bottom"/>
            <w:tcBorders>
              <w:left w:val="single" w:sz="8" w:color="auto"/>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gridSpan w:val="2"/>
          </w:tcPr>
          <w:p>
            <w:pPr>
              <w:spacing w:after="0"/>
              <w:rPr>
                <w:sz w:val="24"/>
                <w:szCs w:val="24"/>
                <w:color w:val="auto"/>
              </w:rPr>
            </w:pPr>
          </w:p>
        </w:tc>
        <w:tc>
          <w:tcPr>
            <w:tcW w:w="698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103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560" w:type="dxa"/>
            <w:vAlign w:val="bottom"/>
          </w:tcPr>
          <w:p>
            <w:pPr>
              <w:ind w:left="100"/>
              <w:spacing w:after="0"/>
              <w:rPr>
                <w:sz w:val="20"/>
                <w:szCs w:val="20"/>
                <w:color w:val="auto"/>
              </w:rPr>
            </w:pPr>
            <w:r>
              <w:rPr>
                <w:rFonts w:ascii="Arial" w:cs="Arial" w:eastAsia="Arial" w:hAnsi="Arial"/>
                <w:sz w:val="18"/>
                <w:szCs w:val="18"/>
                <w:color w:val="auto"/>
              </w:rPr>
              <w:t>5,305,965</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698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10.</w:t>
            </w:r>
          </w:p>
        </w:tc>
        <w:tc>
          <w:tcPr>
            <w:tcW w:w="103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520" w:type="dxa"/>
            <w:vAlign w:val="bottom"/>
          </w:tcPr>
          <w:p>
            <w:pPr>
              <w:spacing w:after="0"/>
              <w:rPr>
                <w:sz w:val="20"/>
                <w:szCs w:val="20"/>
                <w:color w:val="auto"/>
              </w:rPr>
            </w:pPr>
          </w:p>
        </w:tc>
        <w:tc>
          <w:tcPr>
            <w:tcW w:w="1960" w:type="dxa"/>
            <w:vAlign w:val="bottom"/>
            <w:vMerge w:val="restart"/>
          </w:tcPr>
          <w:p>
            <w:pPr>
              <w:ind w:left="1760"/>
              <w:spacing w:after="0"/>
              <w:rPr>
                <w:sz w:val="20"/>
                <w:szCs w:val="20"/>
                <w:color w:val="auto"/>
              </w:rPr>
            </w:pPr>
            <w:r>
              <w:rPr>
                <w:rFonts w:ascii="Arial" w:cs="Arial" w:eastAsia="Arial" w:hAnsi="Arial"/>
                <w:sz w:val="18"/>
                <w:szCs w:val="18"/>
                <w:color w:val="auto"/>
              </w:rPr>
              <w:t>o</w:t>
            </w: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5300" w:type="dxa"/>
            <w:vAlign w:val="bottom"/>
            <w:gridSpan w:val="4"/>
          </w:tcPr>
          <w:p>
            <w:pPr>
              <w:ind w:left="100"/>
              <w:spacing w:after="0"/>
              <w:rPr>
                <w:sz w:val="20"/>
                <w:szCs w:val="20"/>
                <w:color w:val="auto"/>
              </w:rPr>
            </w:pPr>
            <w:r>
              <w:rPr>
                <w:rFonts w:ascii="Arial" w:cs="Arial" w:eastAsia="Arial" w:hAnsi="Arial"/>
                <w:sz w:val="18"/>
                <w:szCs w:val="18"/>
                <w:color w:val="auto"/>
                <w:w w:val="97"/>
              </w:rPr>
              <w:t>PERCENT OF CLASS REPRESENTED BY AMOUNT IN ROW (9)</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5.6% (See Note 7)</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12.</w:t>
            </w:r>
          </w:p>
        </w:tc>
        <w:tc>
          <w:tcPr>
            <w:tcW w:w="530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IN</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740" w:type="dxa"/>
            <w:vAlign w:val="bottom"/>
            <w:gridSpan w:val="3"/>
          </w:tcPr>
          <w:p>
            <w:pPr>
              <w:spacing w:after="0"/>
              <w:rPr>
                <w:sz w:val="20"/>
                <w:szCs w:val="20"/>
                <w:color w:val="auto"/>
              </w:rPr>
            </w:pPr>
            <w:r>
              <w:rPr>
                <w:rFonts w:ascii="Arial" w:cs="Arial" w:eastAsia="Arial" w:hAnsi="Arial"/>
                <w:sz w:val="18"/>
                <w:szCs w:val="18"/>
                <w:color w:val="auto"/>
              </w:rPr>
              <w:t>(7) See Note (1) Above.</w:t>
            </w: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CUSIP No. 63947U107</w:t>
            </w:r>
          </w:p>
        </w:tc>
        <w:tc>
          <w:tcPr>
            <w:tcW w:w="5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ind w:left="1220"/>
              <w:spacing w:after="0"/>
              <w:rPr>
                <w:sz w:val="20"/>
                <w:szCs w:val="20"/>
                <w:color w:val="auto"/>
              </w:rPr>
            </w:pPr>
            <w:r>
              <w:rPr>
                <w:rFonts w:ascii="Arial" w:cs="Arial" w:eastAsia="Arial" w:hAnsi="Arial"/>
                <w:sz w:val="18"/>
                <w:szCs w:val="18"/>
                <w:b w:val="1"/>
                <w:bCs w:val="1"/>
                <w:color w:val="auto"/>
              </w:rPr>
              <w:t>13G</w:t>
            </w:r>
          </w:p>
        </w:tc>
        <w:tc>
          <w:tcPr>
            <w:tcW w:w="5020" w:type="dxa"/>
            <w:vAlign w:val="bottom"/>
            <w:tcBorders>
              <w:bottom w:val="single" w:sz="8" w:color="auto"/>
            </w:tcBorders>
          </w:tcPr>
          <w:p>
            <w:pPr>
              <w:ind w:left="3620"/>
              <w:spacing w:after="0"/>
              <w:rPr>
                <w:sz w:val="20"/>
                <w:szCs w:val="20"/>
                <w:color w:val="auto"/>
              </w:rPr>
            </w:pPr>
            <w:r>
              <w:rPr>
                <w:rFonts w:ascii="Arial" w:cs="Arial" w:eastAsia="Arial" w:hAnsi="Arial"/>
                <w:sz w:val="18"/>
                <w:szCs w:val="18"/>
                <w:b w:val="1"/>
                <w:bCs w:val="1"/>
                <w:color w:val="auto"/>
                <w:w w:val="83"/>
              </w:rPr>
              <w:t>Page 7 of 14 Pages</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31"/>
        </w:trPr>
        <w:tc>
          <w:tcPr>
            <w:tcW w:w="9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282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w w:val="94"/>
              </w:rPr>
              <w:t>NAME OF REPORTING PERSONS</w:t>
            </w:r>
          </w:p>
        </w:tc>
        <w:tc>
          <w:tcPr>
            <w:tcW w:w="52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50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Sean M. Barrett</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5300" w:type="dxa"/>
            <w:vAlign w:val="bottom"/>
            <w:tcBorders>
              <w:bottom w:val="single" w:sz="8" w:color="auto"/>
            </w:tcBorders>
            <w:gridSpan w:val="4"/>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5300" w:type="dxa"/>
            <w:vAlign w:val="bottom"/>
            <w:gridSpan w:val="4"/>
          </w:tcPr>
          <w:p>
            <w:pPr>
              <w:ind w:left="100"/>
              <w:spacing w:after="0"/>
              <w:rPr>
                <w:sz w:val="20"/>
                <w:szCs w:val="20"/>
                <w:color w:val="auto"/>
              </w:rPr>
            </w:pPr>
            <w:r>
              <w:rPr>
                <w:rFonts w:ascii="Arial" w:cs="Arial" w:eastAsia="Arial" w:hAnsi="Arial"/>
                <w:sz w:val="18"/>
                <w:szCs w:val="18"/>
                <w:color w:val="auto"/>
                <w:w w:val="99"/>
              </w:rPr>
              <w:t>CHECK THE APPROPRIATE BOX IF A MEMBER OF A GROUP</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520" w:type="dxa"/>
            <w:vAlign w:val="bottom"/>
          </w:tcPr>
          <w:p>
            <w:pPr>
              <w:spacing w:after="0"/>
              <w:rPr>
                <w:sz w:val="20"/>
                <w:szCs w:val="20"/>
                <w:color w:val="auto"/>
              </w:rPr>
            </w:pPr>
          </w:p>
        </w:tc>
        <w:tc>
          <w:tcPr>
            <w:tcW w:w="1960" w:type="dxa"/>
            <w:vAlign w:val="bottom"/>
            <w:vMerge w:val="restart"/>
          </w:tcPr>
          <w:p>
            <w:pPr>
              <w:ind w:left="1560"/>
              <w:spacing w:after="0"/>
              <w:rPr>
                <w:sz w:val="20"/>
                <w:szCs w:val="20"/>
                <w:color w:val="auto"/>
              </w:rPr>
            </w:pPr>
            <w:r>
              <w:rPr>
                <w:rFonts w:ascii="Arial" w:cs="Arial" w:eastAsia="Arial" w:hAnsi="Arial"/>
                <w:sz w:val="18"/>
                <w:szCs w:val="18"/>
                <w:color w:val="auto"/>
              </w:rPr>
              <w:t>(a)</w:t>
            </w:r>
          </w:p>
        </w:tc>
        <w:tc>
          <w:tcPr>
            <w:tcW w:w="5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2"/>
        </w:trPr>
        <w:tc>
          <w:tcPr>
            <w:tcW w:w="920" w:type="dxa"/>
            <w:vAlign w:val="bottom"/>
            <w:tcBorders>
              <w:left w:val="single" w:sz="8" w:color="auto"/>
              <w:right w:val="single" w:sz="8" w:color="auto"/>
            </w:tcBorders>
          </w:tcPr>
          <w:p>
            <w:pPr>
              <w:spacing w:after="0"/>
              <w:rPr>
                <w:sz w:val="17"/>
                <w:szCs w:val="17"/>
                <w:color w:val="auto"/>
              </w:rPr>
            </w:pPr>
          </w:p>
        </w:tc>
        <w:tc>
          <w:tcPr>
            <w:tcW w:w="2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60" w:type="dxa"/>
            <w:vAlign w:val="bottom"/>
            <w:vMerge w:val="continue"/>
          </w:tcPr>
          <w:p>
            <w:pPr>
              <w:spacing w:after="0"/>
              <w:rPr>
                <w:sz w:val="17"/>
                <w:szCs w:val="17"/>
                <w:color w:val="auto"/>
              </w:rPr>
            </w:pPr>
          </w:p>
        </w:tc>
        <w:tc>
          <w:tcPr>
            <w:tcW w:w="50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60" w:type="dxa"/>
            <w:vAlign w:val="bottom"/>
          </w:tcPr>
          <w:p>
            <w:pPr>
              <w:ind w:left="1540"/>
              <w:spacing w:after="0"/>
              <w:rPr>
                <w:sz w:val="20"/>
                <w:szCs w:val="20"/>
                <w:color w:val="auto"/>
              </w:rPr>
            </w:pPr>
            <w:r>
              <w:rPr>
                <w:rFonts w:ascii="Arial" w:cs="Arial" w:eastAsia="Arial" w:hAnsi="Arial"/>
                <w:sz w:val="18"/>
                <w:szCs w:val="18"/>
                <w:color w:val="auto"/>
              </w:rPr>
              <w:t>(b)</w:t>
            </w:r>
          </w:p>
        </w:tc>
        <w:tc>
          <w:tcPr>
            <w:tcW w:w="5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82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5300" w:type="dxa"/>
            <w:vAlign w:val="bottom"/>
            <w:tcBorders>
              <w:bottom w:val="single" w:sz="8" w:color="auto"/>
            </w:tcBorders>
            <w:gridSpan w:val="4"/>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530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United States</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tcBorders>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5.</w:t>
            </w:r>
          </w:p>
        </w:tc>
        <w:tc>
          <w:tcPr>
            <w:tcW w:w="1960" w:type="dxa"/>
            <w:vAlign w:val="bottom"/>
          </w:tcPr>
          <w:p>
            <w:pPr>
              <w:ind w:left="100"/>
              <w:spacing w:after="0"/>
              <w:rPr>
                <w:sz w:val="20"/>
                <w:szCs w:val="20"/>
                <w:color w:val="auto"/>
              </w:rPr>
            </w:pPr>
            <w:r>
              <w:rPr>
                <w:rFonts w:ascii="Arial" w:cs="Arial" w:eastAsia="Arial" w:hAnsi="Arial"/>
                <w:sz w:val="18"/>
                <w:szCs w:val="18"/>
                <w:color w:val="auto"/>
                <w:w w:val="94"/>
              </w:rPr>
              <w:t>SOLE VOTING POWER</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0</w:t>
            </w: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6"/>
              </w:rPr>
              <w:t>NUMBER OF</w:t>
            </w: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920" w:type="dxa"/>
            <w:vAlign w:val="bottom"/>
            <w:tcBorders>
              <w:left w:val="single" w:sz="8" w:color="auto"/>
            </w:tcBorders>
          </w:tcPr>
          <w:p>
            <w:pPr>
              <w:spacing w:after="0"/>
              <w:rPr>
                <w:sz w:val="24"/>
                <w:szCs w:val="24"/>
                <w:color w:val="auto"/>
              </w:rPr>
            </w:pPr>
          </w:p>
        </w:tc>
        <w:tc>
          <w:tcPr>
            <w:tcW w:w="2560" w:type="dxa"/>
            <w:vAlign w:val="bottom"/>
            <w:tcBorders>
              <w:right w:val="single" w:sz="8" w:color="auto"/>
            </w:tcBorders>
            <w:vMerge w:val="continue"/>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6.</w:t>
            </w:r>
          </w:p>
        </w:tc>
        <w:tc>
          <w:tcPr>
            <w:tcW w:w="69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91"/>
              </w:rPr>
              <w:t>SHARES</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5,305,965</w:t>
            </w: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rPr>
              <w:t>BENEFICIALLY</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920" w:type="dxa"/>
            <w:vAlign w:val="bottom"/>
            <w:tcBorders>
              <w:left w:val="single" w:sz="8" w:color="auto"/>
            </w:tcBorders>
          </w:tcPr>
          <w:p>
            <w:pPr>
              <w:spacing w:after="0"/>
              <w:rPr>
                <w:sz w:val="2"/>
                <w:szCs w:val="2"/>
                <w:color w:val="auto"/>
              </w:rPr>
            </w:pPr>
          </w:p>
        </w:tc>
        <w:tc>
          <w:tcPr>
            <w:tcW w:w="256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7"/>
              </w:rPr>
              <w:t>OWNED BY</w:t>
            </w: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920" w:type="dxa"/>
            <w:vAlign w:val="bottom"/>
            <w:tcBorders>
              <w:left w:val="single" w:sz="8" w:color="auto"/>
            </w:tcBorders>
          </w:tcPr>
          <w:p>
            <w:pPr>
              <w:spacing w:after="0"/>
              <w:rPr>
                <w:sz w:val="14"/>
                <w:szCs w:val="14"/>
                <w:color w:val="auto"/>
              </w:rPr>
            </w:pPr>
          </w:p>
        </w:tc>
        <w:tc>
          <w:tcPr>
            <w:tcW w:w="2560" w:type="dxa"/>
            <w:vAlign w:val="bottom"/>
            <w:tcBorders>
              <w:right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960" w:type="dxa"/>
            <w:vAlign w:val="bottom"/>
          </w:tcPr>
          <w:p>
            <w:pPr>
              <w:spacing w:after="0"/>
              <w:rPr>
                <w:sz w:val="14"/>
                <w:szCs w:val="14"/>
                <w:color w:val="auto"/>
              </w:rPr>
            </w:pPr>
          </w:p>
        </w:tc>
        <w:tc>
          <w:tcPr>
            <w:tcW w:w="5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95"/>
              </w:rPr>
              <w:t>EACH</w:t>
            </w:r>
          </w:p>
        </w:tc>
        <w:tc>
          <w:tcPr>
            <w:tcW w:w="260" w:type="dxa"/>
            <w:vAlign w:val="bottom"/>
          </w:tcPr>
          <w:p>
            <w:pPr>
              <w:spacing w:after="0"/>
              <w:rPr>
                <w:sz w:val="18"/>
                <w:szCs w:val="18"/>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7.</w:t>
            </w:r>
          </w:p>
        </w:tc>
        <w:tc>
          <w:tcPr>
            <w:tcW w:w="69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93"/>
              </w:rPr>
              <w:t>REPORTING</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0</w:t>
            </w: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89"/>
              </w:rPr>
              <w:t>PERSON</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920" w:type="dxa"/>
            <w:vAlign w:val="bottom"/>
            <w:tcBorders>
              <w:left w:val="single" w:sz="8" w:color="auto"/>
            </w:tcBorders>
          </w:tcPr>
          <w:p>
            <w:pPr>
              <w:spacing w:after="0"/>
              <w:rPr>
                <w:sz w:val="3"/>
                <w:szCs w:val="3"/>
                <w:color w:val="auto"/>
              </w:rPr>
            </w:pPr>
          </w:p>
        </w:tc>
        <w:tc>
          <w:tcPr>
            <w:tcW w:w="256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rPr>
              <w:t>WITH</w:t>
            </w:r>
          </w:p>
        </w:tc>
        <w:tc>
          <w:tcPr>
            <w:tcW w:w="26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50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920" w:type="dxa"/>
            <w:vAlign w:val="bottom"/>
            <w:tcBorders>
              <w:left w:val="single" w:sz="8" w:color="auto"/>
            </w:tcBorders>
          </w:tcPr>
          <w:p>
            <w:pPr>
              <w:spacing w:after="0"/>
              <w:rPr>
                <w:sz w:val="14"/>
                <w:szCs w:val="14"/>
                <w:color w:val="auto"/>
              </w:rPr>
            </w:pPr>
          </w:p>
        </w:tc>
        <w:tc>
          <w:tcPr>
            <w:tcW w:w="2560" w:type="dxa"/>
            <w:vAlign w:val="bottom"/>
            <w:tcBorders>
              <w:right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color w:val="auto"/>
              </w:rPr>
              <w:t>8.</w:t>
            </w:r>
          </w:p>
        </w:tc>
        <w:tc>
          <w:tcPr>
            <w:tcW w:w="698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42"/>
        </w:trPr>
        <w:tc>
          <w:tcPr>
            <w:tcW w:w="920" w:type="dxa"/>
            <w:vAlign w:val="bottom"/>
            <w:tcBorders>
              <w:left w:val="single" w:sz="8" w:color="auto"/>
            </w:tcBorders>
          </w:tcPr>
          <w:p>
            <w:pPr>
              <w:spacing w:after="0"/>
              <w:rPr>
                <w:sz w:val="21"/>
                <w:szCs w:val="21"/>
                <w:color w:val="auto"/>
              </w:rPr>
            </w:pPr>
          </w:p>
        </w:tc>
        <w:tc>
          <w:tcPr>
            <w:tcW w:w="256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Borders>
              <w:right w:val="single" w:sz="8" w:color="auto"/>
            </w:tcBorders>
            <w:vMerge w:val="continue"/>
          </w:tcPr>
          <w:p>
            <w:pPr>
              <w:spacing w:after="0"/>
              <w:rPr>
                <w:sz w:val="21"/>
                <w:szCs w:val="21"/>
                <w:color w:val="auto"/>
              </w:rPr>
            </w:pPr>
          </w:p>
        </w:tc>
        <w:tc>
          <w:tcPr>
            <w:tcW w:w="6980" w:type="dxa"/>
            <w:vAlign w:val="bottom"/>
            <w:tcBorders>
              <w:right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5,305,965</w:t>
            </w: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920" w:type="dxa"/>
            <w:vAlign w:val="bottom"/>
            <w:tcBorders>
              <w:left w:val="single" w:sz="8" w:color="auto"/>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gridSpan w:val="2"/>
          </w:tcPr>
          <w:p>
            <w:pPr>
              <w:spacing w:after="0"/>
              <w:rPr>
                <w:sz w:val="24"/>
                <w:szCs w:val="24"/>
                <w:color w:val="auto"/>
              </w:rPr>
            </w:pPr>
          </w:p>
        </w:tc>
        <w:tc>
          <w:tcPr>
            <w:tcW w:w="698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103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560" w:type="dxa"/>
            <w:vAlign w:val="bottom"/>
          </w:tcPr>
          <w:p>
            <w:pPr>
              <w:ind w:left="100"/>
              <w:spacing w:after="0"/>
              <w:rPr>
                <w:sz w:val="20"/>
                <w:szCs w:val="20"/>
                <w:color w:val="auto"/>
              </w:rPr>
            </w:pPr>
            <w:r>
              <w:rPr>
                <w:rFonts w:ascii="Arial" w:cs="Arial" w:eastAsia="Arial" w:hAnsi="Arial"/>
                <w:sz w:val="18"/>
                <w:szCs w:val="18"/>
                <w:color w:val="auto"/>
              </w:rPr>
              <w:t>5,305,965</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698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10.</w:t>
            </w:r>
          </w:p>
        </w:tc>
        <w:tc>
          <w:tcPr>
            <w:tcW w:w="103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520" w:type="dxa"/>
            <w:vAlign w:val="bottom"/>
          </w:tcPr>
          <w:p>
            <w:pPr>
              <w:spacing w:after="0"/>
              <w:rPr>
                <w:sz w:val="20"/>
                <w:szCs w:val="20"/>
                <w:color w:val="auto"/>
              </w:rPr>
            </w:pPr>
          </w:p>
        </w:tc>
        <w:tc>
          <w:tcPr>
            <w:tcW w:w="1960" w:type="dxa"/>
            <w:vAlign w:val="bottom"/>
            <w:vMerge w:val="restart"/>
          </w:tcPr>
          <w:p>
            <w:pPr>
              <w:ind w:left="1760"/>
              <w:spacing w:after="0"/>
              <w:rPr>
                <w:sz w:val="20"/>
                <w:szCs w:val="20"/>
                <w:color w:val="auto"/>
              </w:rPr>
            </w:pPr>
            <w:r>
              <w:rPr>
                <w:rFonts w:ascii="Arial" w:cs="Arial" w:eastAsia="Arial" w:hAnsi="Arial"/>
                <w:sz w:val="18"/>
                <w:szCs w:val="18"/>
                <w:color w:val="auto"/>
              </w:rPr>
              <w:t>o</w:t>
            </w: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5300" w:type="dxa"/>
            <w:vAlign w:val="bottom"/>
            <w:gridSpan w:val="4"/>
          </w:tcPr>
          <w:p>
            <w:pPr>
              <w:ind w:left="100"/>
              <w:spacing w:after="0"/>
              <w:rPr>
                <w:sz w:val="20"/>
                <w:szCs w:val="20"/>
                <w:color w:val="auto"/>
              </w:rPr>
            </w:pPr>
            <w:r>
              <w:rPr>
                <w:rFonts w:ascii="Arial" w:cs="Arial" w:eastAsia="Arial" w:hAnsi="Arial"/>
                <w:sz w:val="18"/>
                <w:szCs w:val="18"/>
                <w:color w:val="auto"/>
                <w:w w:val="97"/>
              </w:rPr>
              <w:t>PERCENT OF CLASS REPRESENTED BY AMOUNT IN ROW (9)</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5.6% (See Note 8)</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12.</w:t>
            </w:r>
          </w:p>
        </w:tc>
        <w:tc>
          <w:tcPr>
            <w:tcW w:w="530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IN</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740" w:type="dxa"/>
            <w:vAlign w:val="bottom"/>
            <w:gridSpan w:val="3"/>
          </w:tcPr>
          <w:p>
            <w:pPr>
              <w:spacing w:after="0"/>
              <w:rPr>
                <w:sz w:val="20"/>
                <w:szCs w:val="20"/>
                <w:color w:val="auto"/>
              </w:rPr>
            </w:pPr>
            <w:r>
              <w:rPr>
                <w:rFonts w:ascii="Arial" w:cs="Arial" w:eastAsia="Arial" w:hAnsi="Arial"/>
                <w:sz w:val="18"/>
                <w:szCs w:val="18"/>
                <w:color w:val="auto"/>
              </w:rPr>
              <w:t>(8) See Note (1) Above.</w:t>
            </w: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CUSIP No. 63947U107</w:t>
            </w:r>
          </w:p>
        </w:tc>
        <w:tc>
          <w:tcPr>
            <w:tcW w:w="5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ind w:left="1220"/>
              <w:spacing w:after="0"/>
              <w:rPr>
                <w:sz w:val="20"/>
                <w:szCs w:val="20"/>
                <w:color w:val="auto"/>
              </w:rPr>
            </w:pPr>
            <w:r>
              <w:rPr>
                <w:rFonts w:ascii="Arial" w:cs="Arial" w:eastAsia="Arial" w:hAnsi="Arial"/>
                <w:sz w:val="18"/>
                <w:szCs w:val="18"/>
                <w:b w:val="1"/>
                <w:bCs w:val="1"/>
                <w:color w:val="auto"/>
              </w:rPr>
              <w:t>13G</w:t>
            </w:r>
          </w:p>
        </w:tc>
        <w:tc>
          <w:tcPr>
            <w:tcW w:w="5020" w:type="dxa"/>
            <w:vAlign w:val="bottom"/>
            <w:tcBorders>
              <w:bottom w:val="single" w:sz="8" w:color="auto"/>
            </w:tcBorders>
          </w:tcPr>
          <w:p>
            <w:pPr>
              <w:ind w:left="3620"/>
              <w:spacing w:after="0"/>
              <w:rPr>
                <w:sz w:val="20"/>
                <w:szCs w:val="20"/>
                <w:color w:val="auto"/>
              </w:rPr>
            </w:pPr>
            <w:r>
              <w:rPr>
                <w:rFonts w:ascii="Arial" w:cs="Arial" w:eastAsia="Arial" w:hAnsi="Arial"/>
                <w:sz w:val="18"/>
                <w:szCs w:val="18"/>
                <w:b w:val="1"/>
                <w:bCs w:val="1"/>
                <w:color w:val="auto"/>
                <w:w w:val="83"/>
              </w:rPr>
              <w:t>Page 8 of 14 Pages</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31"/>
        </w:trPr>
        <w:tc>
          <w:tcPr>
            <w:tcW w:w="9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282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w w:val="94"/>
              </w:rPr>
              <w:t>NAME OF REPORTING PERSONS</w:t>
            </w:r>
          </w:p>
        </w:tc>
        <w:tc>
          <w:tcPr>
            <w:tcW w:w="52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50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w w:val="96"/>
              </w:rPr>
              <w:t>Radhakrishnan Raman Mahendran</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5300" w:type="dxa"/>
            <w:vAlign w:val="bottom"/>
            <w:tcBorders>
              <w:bottom w:val="single" w:sz="8" w:color="auto"/>
            </w:tcBorders>
            <w:gridSpan w:val="4"/>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5300" w:type="dxa"/>
            <w:vAlign w:val="bottom"/>
            <w:gridSpan w:val="4"/>
          </w:tcPr>
          <w:p>
            <w:pPr>
              <w:ind w:left="100"/>
              <w:spacing w:after="0"/>
              <w:rPr>
                <w:sz w:val="20"/>
                <w:szCs w:val="20"/>
                <w:color w:val="auto"/>
              </w:rPr>
            </w:pPr>
            <w:r>
              <w:rPr>
                <w:rFonts w:ascii="Arial" w:cs="Arial" w:eastAsia="Arial" w:hAnsi="Arial"/>
                <w:sz w:val="18"/>
                <w:szCs w:val="18"/>
                <w:color w:val="auto"/>
                <w:w w:val="99"/>
              </w:rPr>
              <w:t>CHECK THE APPROPRIATE BOX IF A MEMBER OF A GROUP</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520" w:type="dxa"/>
            <w:vAlign w:val="bottom"/>
          </w:tcPr>
          <w:p>
            <w:pPr>
              <w:spacing w:after="0"/>
              <w:rPr>
                <w:sz w:val="20"/>
                <w:szCs w:val="20"/>
                <w:color w:val="auto"/>
              </w:rPr>
            </w:pPr>
          </w:p>
        </w:tc>
        <w:tc>
          <w:tcPr>
            <w:tcW w:w="1960" w:type="dxa"/>
            <w:vAlign w:val="bottom"/>
            <w:vMerge w:val="restart"/>
          </w:tcPr>
          <w:p>
            <w:pPr>
              <w:ind w:left="1560"/>
              <w:spacing w:after="0"/>
              <w:rPr>
                <w:sz w:val="20"/>
                <w:szCs w:val="20"/>
                <w:color w:val="auto"/>
              </w:rPr>
            </w:pPr>
            <w:r>
              <w:rPr>
                <w:rFonts w:ascii="Arial" w:cs="Arial" w:eastAsia="Arial" w:hAnsi="Arial"/>
                <w:sz w:val="18"/>
                <w:szCs w:val="18"/>
                <w:color w:val="auto"/>
              </w:rPr>
              <w:t>(a)</w:t>
            </w:r>
          </w:p>
        </w:tc>
        <w:tc>
          <w:tcPr>
            <w:tcW w:w="5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2"/>
        </w:trPr>
        <w:tc>
          <w:tcPr>
            <w:tcW w:w="920" w:type="dxa"/>
            <w:vAlign w:val="bottom"/>
            <w:tcBorders>
              <w:left w:val="single" w:sz="8" w:color="auto"/>
              <w:right w:val="single" w:sz="8" w:color="auto"/>
            </w:tcBorders>
          </w:tcPr>
          <w:p>
            <w:pPr>
              <w:spacing w:after="0"/>
              <w:rPr>
                <w:sz w:val="17"/>
                <w:szCs w:val="17"/>
                <w:color w:val="auto"/>
              </w:rPr>
            </w:pPr>
          </w:p>
        </w:tc>
        <w:tc>
          <w:tcPr>
            <w:tcW w:w="2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60" w:type="dxa"/>
            <w:vAlign w:val="bottom"/>
            <w:vMerge w:val="continue"/>
          </w:tcPr>
          <w:p>
            <w:pPr>
              <w:spacing w:after="0"/>
              <w:rPr>
                <w:sz w:val="17"/>
                <w:szCs w:val="17"/>
                <w:color w:val="auto"/>
              </w:rPr>
            </w:pPr>
          </w:p>
        </w:tc>
        <w:tc>
          <w:tcPr>
            <w:tcW w:w="50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60" w:type="dxa"/>
            <w:vAlign w:val="bottom"/>
          </w:tcPr>
          <w:p>
            <w:pPr>
              <w:ind w:left="1540"/>
              <w:spacing w:after="0"/>
              <w:rPr>
                <w:sz w:val="20"/>
                <w:szCs w:val="20"/>
                <w:color w:val="auto"/>
              </w:rPr>
            </w:pPr>
            <w:r>
              <w:rPr>
                <w:rFonts w:ascii="Arial" w:cs="Arial" w:eastAsia="Arial" w:hAnsi="Arial"/>
                <w:sz w:val="18"/>
                <w:szCs w:val="18"/>
                <w:color w:val="auto"/>
              </w:rPr>
              <w:t>(b)</w:t>
            </w:r>
          </w:p>
        </w:tc>
        <w:tc>
          <w:tcPr>
            <w:tcW w:w="5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82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5300" w:type="dxa"/>
            <w:vAlign w:val="bottom"/>
            <w:tcBorders>
              <w:bottom w:val="single" w:sz="8" w:color="auto"/>
            </w:tcBorders>
            <w:gridSpan w:val="4"/>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530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United States</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tcBorders>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5.</w:t>
            </w:r>
          </w:p>
        </w:tc>
        <w:tc>
          <w:tcPr>
            <w:tcW w:w="1960" w:type="dxa"/>
            <w:vAlign w:val="bottom"/>
          </w:tcPr>
          <w:p>
            <w:pPr>
              <w:ind w:left="100"/>
              <w:spacing w:after="0"/>
              <w:rPr>
                <w:sz w:val="20"/>
                <w:szCs w:val="20"/>
                <w:color w:val="auto"/>
              </w:rPr>
            </w:pPr>
            <w:r>
              <w:rPr>
                <w:rFonts w:ascii="Arial" w:cs="Arial" w:eastAsia="Arial" w:hAnsi="Arial"/>
                <w:sz w:val="18"/>
                <w:szCs w:val="18"/>
                <w:color w:val="auto"/>
                <w:w w:val="94"/>
              </w:rPr>
              <w:t>SOLE VOTING POWER</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0</w:t>
            </w: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6"/>
              </w:rPr>
              <w:t>NUMBER OF</w:t>
            </w: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920" w:type="dxa"/>
            <w:vAlign w:val="bottom"/>
            <w:tcBorders>
              <w:left w:val="single" w:sz="8" w:color="auto"/>
            </w:tcBorders>
          </w:tcPr>
          <w:p>
            <w:pPr>
              <w:spacing w:after="0"/>
              <w:rPr>
                <w:sz w:val="24"/>
                <w:szCs w:val="24"/>
                <w:color w:val="auto"/>
              </w:rPr>
            </w:pPr>
          </w:p>
        </w:tc>
        <w:tc>
          <w:tcPr>
            <w:tcW w:w="2560" w:type="dxa"/>
            <w:vAlign w:val="bottom"/>
            <w:tcBorders>
              <w:right w:val="single" w:sz="8" w:color="auto"/>
            </w:tcBorders>
            <w:vMerge w:val="continue"/>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6.</w:t>
            </w:r>
          </w:p>
        </w:tc>
        <w:tc>
          <w:tcPr>
            <w:tcW w:w="69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91"/>
              </w:rPr>
              <w:t>SHARES</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5,305,965</w:t>
            </w: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rPr>
              <w:t>BENEFICIALLY</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920" w:type="dxa"/>
            <w:vAlign w:val="bottom"/>
            <w:tcBorders>
              <w:left w:val="single" w:sz="8" w:color="auto"/>
            </w:tcBorders>
          </w:tcPr>
          <w:p>
            <w:pPr>
              <w:spacing w:after="0"/>
              <w:rPr>
                <w:sz w:val="2"/>
                <w:szCs w:val="2"/>
                <w:color w:val="auto"/>
              </w:rPr>
            </w:pPr>
          </w:p>
        </w:tc>
        <w:tc>
          <w:tcPr>
            <w:tcW w:w="256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7"/>
              </w:rPr>
              <w:t>OWNED BY</w:t>
            </w: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920" w:type="dxa"/>
            <w:vAlign w:val="bottom"/>
            <w:tcBorders>
              <w:left w:val="single" w:sz="8" w:color="auto"/>
            </w:tcBorders>
          </w:tcPr>
          <w:p>
            <w:pPr>
              <w:spacing w:after="0"/>
              <w:rPr>
                <w:sz w:val="14"/>
                <w:szCs w:val="14"/>
                <w:color w:val="auto"/>
              </w:rPr>
            </w:pPr>
          </w:p>
        </w:tc>
        <w:tc>
          <w:tcPr>
            <w:tcW w:w="2560" w:type="dxa"/>
            <w:vAlign w:val="bottom"/>
            <w:tcBorders>
              <w:right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960" w:type="dxa"/>
            <w:vAlign w:val="bottom"/>
          </w:tcPr>
          <w:p>
            <w:pPr>
              <w:spacing w:after="0"/>
              <w:rPr>
                <w:sz w:val="14"/>
                <w:szCs w:val="14"/>
                <w:color w:val="auto"/>
              </w:rPr>
            </w:pPr>
          </w:p>
        </w:tc>
        <w:tc>
          <w:tcPr>
            <w:tcW w:w="5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95"/>
              </w:rPr>
              <w:t>EACH</w:t>
            </w:r>
          </w:p>
        </w:tc>
        <w:tc>
          <w:tcPr>
            <w:tcW w:w="260" w:type="dxa"/>
            <w:vAlign w:val="bottom"/>
          </w:tcPr>
          <w:p>
            <w:pPr>
              <w:spacing w:after="0"/>
              <w:rPr>
                <w:sz w:val="18"/>
                <w:szCs w:val="18"/>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7.</w:t>
            </w:r>
          </w:p>
        </w:tc>
        <w:tc>
          <w:tcPr>
            <w:tcW w:w="69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93"/>
              </w:rPr>
              <w:t>REPORTING</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0</w:t>
            </w: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89"/>
              </w:rPr>
              <w:t>PERSON</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920" w:type="dxa"/>
            <w:vAlign w:val="bottom"/>
            <w:tcBorders>
              <w:left w:val="single" w:sz="8" w:color="auto"/>
            </w:tcBorders>
          </w:tcPr>
          <w:p>
            <w:pPr>
              <w:spacing w:after="0"/>
              <w:rPr>
                <w:sz w:val="3"/>
                <w:szCs w:val="3"/>
                <w:color w:val="auto"/>
              </w:rPr>
            </w:pPr>
          </w:p>
        </w:tc>
        <w:tc>
          <w:tcPr>
            <w:tcW w:w="256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rPr>
              <w:t>WITH</w:t>
            </w:r>
          </w:p>
        </w:tc>
        <w:tc>
          <w:tcPr>
            <w:tcW w:w="26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50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920" w:type="dxa"/>
            <w:vAlign w:val="bottom"/>
            <w:tcBorders>
              <w:left w:val="single" w:sz="8" w:color="auto"/>
            </w:tcBorders>
          </w:tcPr>
          <w:p>
            <w:pPr>
              <w:spacing w:after="0"/>
              <w:rPr>
                <w:sz w:val="14"/>
                <w:szCs w:val="14"/>
                <w:color w:val="auto"/>
              </w:rPr>
            </w:pPr>
          </w:p>
        </w:tc>
        <w:tc>
          <w:tcPr>
            <w:tcW w:w="2560" w:type="dxa"/>
            <w:vAlign w:val="bottom"/>
            <w:tcBorders>
              <w:right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color w:val="auto"/>
              </w:rPr>
              <w:t>8.</w:t>
            </w:r>
          </w:p>
        </w:tc>
        <w:tc>
          <w:tcPr>
            <w:tcW w:w="698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42"/>
        </w:trPr>
        <w:tc>
          <w:tcPr>
            <w:tcW w:w="920" w:type="dxa"/>
            <w:vAlign w:val="bottom"/>
            <w:tcBorders>
              <w:left w:val="single" w:sz="8" w:color="auto"/>
            </w:tcBorders>
          </w:tcPr>
          <w:p>
            <w:pPr>
              <w:spacing w:after="0"/>
              <w:rPr>
                <w:sz w:val="21"/>
                <w:szCs w:val="21"/>
                <w:color w:val="auto"/>
              </w:rPr>
            </w:pPr>
          </w:p>
        </w:tc>
        <w:tc>
          <w:tcPr>
            <w:tcW w:w="256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Borders>
              <w:right w:val="single" w:sz="8" w:color="auto"/>
            </w:tcBorders>
            <w:vMerge w:val="continue"/>
          </w:tcPr>
          <w:p>
            <w:pPr>
              <w:spacing w:after="0"/>
              <w:rPr>
                <w:sz w:val="21"/>
                <w:szCs w:val="21"/>
                <w:color w:val="auto"/>
              </w:rPr>
            </w:pPr>
          </w:p>
        </w:tc>
        <w:tc>
          <w:tcPr>
            <w:tcW w:w="6980" w:type="dxa"/>
            <w:vAlign w:val="bottom"/>
            <w:tcBorders>
              <w:right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5,305,965</w:t>
            </w: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920" w:type="dxa"/>
            <w:vAlign w:val="bottom"/>
            <w:tcBorders>
              <w:left w:val="single" w:sz="8" w:color="auto"/>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gridSpan w:val="2"/>
          </w:tcPr>
          <w:p>
            <w:pPr>
              <w:spacing w:after="0"/>
              <w:rPr>
                <w:sz w:val="24"/>
                <w:szCs w:val="24"/>
                <w:color w:val="auto"/>
              </w:rPr>
            </w:pPr>
          </w:p>
        </w:tc>
        <w:tc>
          <w:tcPr>
            <w:tcW w:w="698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103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560" w:type="dxa"/>
            <w:vAlign w:val="bottom"/>
          </w:tcPr>
          <w:p>
            <w:pPr>
              <w:ind w:left="100"/>
              <w:spacing w:after="0"/>
              <w:rPr>
                <w:sz w:val="20"/>
                <w:szCs w:val="20"/>
                <w:color w:val="auto"/>
              </w:rPr>
            </w:pPr>
            <w:r>
              <w:rPr>
                <w:rFonts w:ascii="Arial" w:cs="Arial" w:eastAsia="Arial" w:hAnsi="Arial"/>
                <w:sz w:val="18"/>
                <w:szCs w:val="18"/>
                <w:color w:val="auto"/>
              </w:rPr>
              <w:t>5,305,965</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698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10.</w:t>
            </w:r>
          </w:p>
        </w:tc>
        <w:tc>
          <w:tcPr>
            <w:tcW w:w="103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520" w:type="dxa"/>
            <w:vAlign w:val="bottom"/>
          </w:tcPr>
          <w:p>
            <w:pPr>
              <w:spacing w:after="0"/>
              <w:rPr>
                <w:sz w:val="20"/>
                <w:szCs w:val="20"/>
                <w:color w:val="auto"/>
              </w:rPr>
            </w:pPr>
          </w:p>
        </w:tc>
        <w:tc>
          <w:tcPr>
            <w:tcW w:w="1960" w:type="dxa"/>
            <w:vAlign w:val="bottom"/>
            <w:vMerge w:val="restart"/>
          </w:tcPr>
          <w:p>
            <w:pPr>
              <w:ind w:left="1760"/>
              <w:spacing w:after="0"/>
              <w:rPr>
                <w:sz w:val="20"/>
                <w:szCs w:val="20"/>
                <w:color w:val="auto"/>
              </w:rPr>
            </w:pPr>
            <w:r>
              <w:rPr>
                <w:rFonts w:ascii="Arial" w:cs="Arial" w:eastAsia="Arial" w:hAnsi="Arial"/>
                <w:sz w:val="18"/>
                <w:szCs w:val="18"/>
                <w:color w:val="auto"/>
              </w:rPr>
              <w:t>o</w:t>
            </w: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5300" w:type="dxa"/>
            <w:vAlign w:val="bottom"/>
            <w:gridSpan w:val="4"/>
          </w:tcPr>
          <w:p>
            <w:pPr>
              <w:ind w:left="100"/>
              <w:spacing w:after="0"/>
              <w:rPr>
                <w:sz w:val="20"/>
                <w:szCs w:val="20"/>
                <w:color w:val="auto"/>
              </w:rPr>
            </w:pPr>
            <w:r>
              <w:rPr>
                <w:rFonts w:ascii="Arial" w:cs="Arial" w:eastAsia="Arial" w:hAnsi="Arial"/>
                <w:sz w:val="18"/>
                <w:szCs w:val="18"/>
                <w:color w:val="auto"/>
                <w:w w:val="97"/>
              </w:rPr>
              <w:t>PERCENT OF CLASS REPRESENTED BY AMOUNT IN ROW (9)</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5.6% (See Note 9)</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12.</w:t>
            </w:r>
          </w:p>
        </w:tc>
        <w:tc>
          <w:tcPr>
            <w:tcW w:w="530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IN</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740" w:type="dxa"/>
            <w:vAlign w:val="bottom"/>
            <w:gridSpan w:val="3"/>
          </w:tcPr>
          <w:p>
            <w:pPr>
              <w:spacing w:after="0"/>
              <w:rPr>
                <w:sz w:val="20"/>
                <w:szCs w:val="20"/>
                <w:color w:val="auto"/>
              </w:rPr>
            </w:pPr>
            <w:r>
              <w:rPr>
                <w:rFonts w:ascii="Arial" w:cs="Arial" w:eastAsia="Arial" w:hAnsi="Arial"/>
                <w:sz w:val="18"/>
                <w:szCs w:val="18"/>
                <w:color w:val="auto"/>
              </w:rPr>
              <w:t>(9) See Note (1) Above.</w:t>
            </w: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CUSIP No. 63947U107</w:t>
            </w:r>
          </w:p>
        </w:tc>
        <w:tc>
          <w:tcPr>
            <w:tcW w:w="5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ind w:left="1220"/>
              <w:spacing w:after="0"/>
              <w:rPr>
                <w:sz w:val="20"/>
                <w:szCs w:val="20"/>
                <w:color w:val="auto"/>
              </w:rPr>
            </w:pPr>
            <w:r>
              <w:rPr>
                <w:rFonts w:ascii="Arial" w:cs="Arial" w:eastAsia="Arial" w:hAnsi="Arial"/>
                <w:sz w:val="18"/>
                <w:szCs w:val="18"/>
                <w:b w:val="1"/>
                <w:bCs w:val="1"/>
                <w:color w:val="auto"/>
              </w:rPr>
              <w:t>13G</w:t>
            </w:r>
          </w:p>
        </w:tc>
        <w:tc>
          <w:tcPr>
            <w:tcW w:w="5020" w:type="dxa"/>
            <w:vAlign w:val="bottom"/>
            <w:tcBorders>
              <w:bottom w:val="single" w:sz="8" w:color="auto"/>
            </w:tcBorders>
          </w:tcPr>
          <w:p>
            <w:pPr>
              <w:ind w:left="3620"/>
              <w:spacing w:after="0"/>
              <w:rPr>
                <w:sz w:val="20"/>
                <w:szCs w:val="20"/>
                <w:color w:val="auto"/>
              </w:rPr>
            </w:pPr>
            <w:r>
              <w:rPr>
                <w:rFonts w:ascii="Arial" w:cs="Arial" w:eastAsia="Arial" w:hAnsi="Arial"/>
                <w:sz w:val="18"/>
                <w:szCs w:val="18"/>
                <w:b w:val="1"/>
                <w:bCs w:val="1"/>
                <w:color w:val="auto"/>
                <w:w w:val="83"/>
              </w:rPr>
              <w:t>Page 9 of 14 Pages</w:t>
            </w:r>
          </w:p>
        </w:tc>
        <w:tc>
          <w:tcPr>
            <w:tcW w:w="0" w:type="dxa"/>
            <w:vAlign w:val="bottom"/>
          </w:tcPr>
          <w:p>
            <w:pPr>
              <w:spacing w:after="0"/>
              <w:rPr>
                <w:sz w:val="1"/>
                <w:szCs w:val="1"/>
                <w:color w:val="auto"/>
              </w:rPr>
            </w:pPr>
          </w:p>
        </w:tc>
      </w:tr>
    </w:tbl>
    <w:p>
      <w:pPr>
        <w:sectPr>
          <w:pgSz w:w="11900" w:h="16838" w:orient="portrait"/>
          <w:cols w:equalWidth="0" w:num="1">
            <w:col w:w="11240"/>
          </w:cols>
          <w:pgMar w:left="320" w:top="686" w:right="339" w:bottom="1440" w:gutter="0" w:footer="0" w:header="0"/>
        </w:sectPr>
      </w:pPr>
    </w:p>
    <w:bookmarkStart w:id="9" w:name="page10"/>
    <w:bookmarkEnd w:id="9"/>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Issuer:</w:t>
      </w:r>
    </w:p>
    <w:p>
      <w:pPr>
        <w:spacing w:after="0" w:line="211" w:lineRule="exact"/>
        <w:rPr>
          <w:sz w:val="20"/>
          <w:szCs w:val="20"/>
          <w:color w:val="auto"/>
        </w:rPr>
      </w:pPr>
    </w:p>
    <w:p>
      <w:pPr>
        <w:sectPr>
          <w:pgSz w:w="11900" w:h="16868" w:orient="portrait"/>
          <w:cols w:equalWidth="0" w:num="2">
            <w:col w:w="760" w:space="540"/>
            <w:col w:w="9420"/>
          </w:cols>
          <w:pgMar w:left="320" w:top="688" w:right="859" w:bottom="0" w:gutter="0" w:footer="0" w:header="0"/>
        </w:sectPr>
      </w:pPr>
    </w:p>
    <w:p>
      <w:pPr>
        <w:spacing w:after="0" w:line="4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nCino, Inc (the “Issuer”)</w:t>
      </w:r>
    </w:p>
    <w:p>
      <w:pPr>
        <w:sectPr>
          <w:pgSz w:w="11900" w:h="16868" w:orient="portrait"/>
          <w:cols w:equalWidth="0" w:num="1">
            <w:col w:w="10720"/>
          </w:cols>
          <w:pgMar w:left="320" w:top="688" w:right="859" w:bottom="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of Issuer’s Principal Executive Offices:</w:t>
      </w:r>
    </w:p>
    <w:p>
      <w:pPr>
        <w:spacing w:after="0" w:line="211" w:lineRule="exact"/>
        <w:rPr>
          <w:sz w:val="20"/>
          <w:szCs w:val="20"/>
          <w:color w:val="auto"/>
        </w:rPr>
      </w:pPr>
    </w:p>
    <w:p>
      <w:pPr>
        <w:sectPr>
          <w:pgSz w:w="11900" w:h="16868" w:orient="portrait"/>
          <w:cols w:equalWidth="0" w:num="2">
            <w:col w:w="760" w:space="540"/>
            <w:col w:w="9420"/>
          </w:cols>
          <w:pgMar w:left="320" w:top="688" w:right="859" w:bottom="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6770 Parker Farm Drive</w:t>
      </w:r>
    </w:p>
    <w:p>
      <w:pPr>
        <w:spacing w:after="0" w:line="4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Wilmington, NC 28405</w:t>
      </w:r>
    </w:p>
    <w:p>
      <w:pPr>
        <w:sectPr>
          <w:pgSz w:w="11900" w:h="16868" w:orient="portrait"/>
          <w:cols w:equalWidth="0" w:num="1">
            <w:col w:w="10720"/>
          </w:cols>
          <w:pgMar w:left="320" w:top="688" w:right="859" w:bottom="0"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2(a).</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Persons Filing:</w:t>
      </w:r>
    </w:p>
    <w:p>
      <w:pPr>
        <w:spacing w:after="0" w:line="211" w:lineRule="exact"/>
        <w:rPr>
          <w:sz w:val="20"/>
          <w:szCs w:val="20"/>
          <w:color w:val="auto"/>
        </w:rPr>
      </w:pPr>
    </w:p>
    <w:p>
      <w:pPr>
        <w:sectPr>
          <w:pgSz w:w="11900" w:h="16868" w:orient="portrait"/>
          <w:cols w:equalWidth="0" w:num="2">
            <w:col w:w="760" w:space="540"/>
            <w:col w:w="9420"/>
          </w:cols>
          <w:pgMar w:left="320" w:top="688" w:right="859" w:bottom="0" w:gutter="0" w:footer="0" w:header="0"/>
          <w:type w:val="continuous"/>
        </w:sectPr>
      </w:pPr>
    </w:p>
    <w:p>
      <w:pPr>
        <w:spacing w:after="0" w:line="41"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This statement is filed by the entities and persons listed below, who are collectively referred to herein as "Reporting Persons", with respect to the shares of Common Stock (as defined in Item 2(d) below) of the Company:</w:t>
      </w:r>
    </w:p>
    <w:p>
      <w:pPr>
        <w:spacing w:after="0" w:line="170" w:lineRule="exact"/>
        <w:rPr>
          <w:sz w:val="20"/>
          <w:szCs w:val="20"/>
          <w:color w:val="auto"/>
        </w:rPr>
      </w:pPr>
    </w:p>
    <w:p>
      <w:pPr>
        <w:ind w:left="1960"/>
        <w:spacing w:after="0"/>
        <w:tabs>
          <w:tab w:leader="none" w:pos="226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HMI Capital Partners, L.P.</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(ii) HMI Capital Management, L.P.</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(iii) HMI Capital Fund GP, LLC</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(iv) Members GP, LLC</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  Marco W. Hellman</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(vi) Justin C. Nyweide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(vii) Sean M. Barrett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(viii)Radhakrishnan Raman Mahendran</w:t>
      </w:r>
    </w:p>
    <w:p>
      <w:pPr>
        <w:sectPr>
          <w:pgSz w:w="11900" w:h="16868" w:orient="portrait"/>
          <w:cols w:equalWidth="0" w:num="1">
            <w:col w:w="10720"/>
          </w:cols>
          <w:pgMar w:left="320" w:top="688" w:right="859" w:bottom="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2(b).</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Address of Principal Business Office or, if none, Residence:</w:t>
      </w:r>
    </w:p>
    <w:p>
      <w:pPr>
        <w:spacing w:after="0" w:line="222" w:lineRule="exact"/>
        <w:rPr>
          <w:sz w:val="20"/>
          <w:szCs w:val="20"/>
          <w:color w:val="auto"/>
        </w:rPr>
      </w:pPr>
    </w:p>
    <w:p>
      <w:pPr>
        <w:sectPr>
          <w:pgSz w:w="11900" w:h="16868" w:orient="portrait"/>
          <w:cols w:equalWidth="0" w:num="2">
            <w:col w:w="760" w:space="540"/>
            <w:col w:w="9420"/>
          </w:cols>
          <w:pgMar w:left="320" w:top="688" w:right="859" w:bottom="0" w:gutter="0" w:footer="0" w:header="0"/>
          <w:type w:val="continuous"/>
        </w:sectPr>
      </w:pPr>
    </w:p>
    <w:p>
      <w:pPr>
        <w:spacing w:after="0" w:line="41" w:lineRule="exact"/>
        <w:rPr>
          <w:sz w:val="20"/>
          <w:szCs w:val="20"/>
          <w:color w:val="auto"/>
        </w:rPr>
      </w:pPr>
    </w:p>
    <w:p>
      <w:pPr>
        <w:ind w:left="1960"/>
        <w:spacing w:after="0"/>
        <w:tabs>
          <w:tab w:leader="none" w:pos="226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HMI Capital Partners, L.P.</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c/o HMI Capital Management, L.P.</w:t>
      </w:r>
    </w:p>
    <w:p>
      <w:pPr>
        <w:spacing w:after="0" w:line="32"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555 California Street, Suite 4900</w:t>
      </w:r>
    </w:p>
    <w:p>
      <w:pPr>
        <w:spacing w:after="0" w:line="2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San Francisco, CA 94104</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(ii) HMI Capital Management, L.P.</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555 California Street, Suite 4900</w:t>
      </w:r>
    </w:p>
    <w:p>
      <w:pPr>
        <w:spacing w:after="0" w:line="2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San Francisco, CA 94104</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(iii) HMI Capital Fund GP, LLC</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c/o HMI Capital Management, L.P.</w:t>
      </w:r>
    </w:p>
    <w:p>
      <w:pPr>
        <w:spacing w:after="0" w:line="32"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555 California Street, Suite 4900</w:t>
      </w:r>
    </w:p>
    <w:p>
      <w:pPr>
        <w:spacing w:after="0" w:line="2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San Francisco, CA 94104</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(iv) Members GP, LLC</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c/o HMI Capital Management, L.P.</w:t>
      </w:r>
    </w:p>
    <w:p>
      <w:pPr>
        <w:spacing w:after="0" w:line="32"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555 California Street, Suite 4900</w:t>
      </w:r>
    </w:p>
    <w:p>
      <w:pPr>
        <w:spacing w:after="0" w:line="2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San Francisco, CA 94104</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  Marco W. Hellman</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c/o HMI Capital Management, L.P.</w:t>
      </w:r>
    </w:p>
    <w:p>
      <w:pPr>
        <w:spacing w:after="0" w:line="32"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555 California Street, Suite 4900</w:t>
      </w:r>
    </w:p>
    <w:p>
      <w:pPr>
        <w:spacing w:after="0" w:line="2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San Francisco, CA 94104</w:t>
      </w:r>
    </w:p>
    <w:p>
      <w:pPr>
        <w:sectPr>
          <w:pgSz w:w="11900" w:h="16868" w:orient="portrait"/>
          <w:cols w:equalWidth="0" w:num="1">
            <w:col w:w="10720"/>
          </w:cols>
          <w:pgMar w:left="320" w:top="688" w:right="859" w:bottom="0" w:gutter="0" w:footer="0" w:header="0"/>
          <w:type w:val="continuous"/>
        </w:sectPr>
      </w:pP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(vi) Justin C. Nyweide</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c/o HMI Capital Management, L.P.</w:t>
      </w:r>
    </w:p>
    <w:p>
      <w:pPr>
        <w:spacing w:after="0" w:line="32"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555 California Street, Suite 4900</w:t>
      </w:r>
    </w:p>
    <w:p>
      <w:pPr>
        <w:spacing w:after="0" w:line="2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San Francisco, CA 94104</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(vii) Sean M. Barrett</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c/o HMI Capital Management, L.P.</w:t>
      </w:r>
    </w:p>
    <w:p>
      <w:pPr>
        <w:spacing w:after="0" w:line="32"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555 California Street, Suite 4900</w:t>
      </w:r>
    </w:p>
    <w:p>
      <w:pPr>
        <w:spacing w:after="0" w:line="2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San Francisco, CA 94104</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(viii)Radhakrishnan Raman Mahendran</w:t>
      </w:r>
    </w:p>
    <w:p>
      <w:pPr>
        <w:spacing w:after="0" w:line="46"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c/o HMI Capital Management, L.P.</w:t>
      </w:r>
    </w:p>
    <w:p>
      <w:pPr>
        <w:spacing w:after="0" w:line="32"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555 California Street, Suite 4900</w:t>
      </w:r>
    </w:p>
    <w:p>
      <w:pPr>
        <w:spacing w:after="0" w:line="2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San Francisco, CA 94104</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1960"/>
        <w:spacing w:after="0"/>
        <w:tabs>
          <w:tab w:leader="none" w:pos="226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HMI Capital Partners, L.P. – DE</w:t>
      </w:r>
    </w:p>
    <w:p>
      <w:pPr>
        <w:sectPr>
          <w:pgSz w:w="11900" w:h="16868" w:orient="portrait"/>
          <w:cols w:equalWidth="0" w:num="1">
            <w:col w:w="10720"/>
          </w:cols>
          <w:pgMar w:left="320" w:top="688" w:right="859" w:bottom="0" w:gutter="0" w:footer="0" w:header="0"/>
          <w:type w:val="continuous"/>
        </w:sectPr>
      </w:pPr>
    </w:p>
    <w:bookmarkStart w:id="10" w:name="page11"/>
    <w:bookmarkEnd w:id="10"/>
    <w:p>
      <w:pPr>
        <w:ind w:left="2280" w:hanging="328"/>
        <w:spacing w:after="0"/>
        <w:tabs>
          <w:tab w:leader="none" w:pos="2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HMI Capital Management, L.P. – DE</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HMI Capital Fund GP, LLC – DE</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Members GP, LLC – DE</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Marco W. Hellman – USA</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Justin C. Nyweide – USA</w:t>
      </w:r>
    </w:p>
    <w:p>
      <w:pPr>
        <w:spacing w:after="0" w:line="225" w:lineRule="exact"/>
        <w:rPr>
          <w:rFonts w:ascii="Arial" w:cs="Arial" w:eastAsia="Arial" w:hAnsi="Arial"/>
          <w:sz w:val="18"/>
          <w:szCs w:val="18"/>
          <w:color w:val="auto"/>
        </w:rPr>
      </w:pPr>
    </w:p>
    <w:p>
      <w:pPr>
        <w:ind w:left="1960" w:right="5880" w:hanging="8"/>
        <w:spacing w:after="0" w:line="560" w:lineRule="auto"/>
        <w:tabs>
          <w:tab w:leader="none" w:pos="2311"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Sean M. Barrett – USA (viii)Radhakrishnan Raman Mahendran – USA</w:t>
      </w:r>
    </w:p>
    <w:p>
      <w:pPr>
        <w:spacing w:after="0" w:line="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Common Stock, $0.0005 par value per share (“Common Stock”)</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63947U107</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5460" w:val="left"/>
          <w:tab w:leader="none" w:pos="9720" w:val="left"/>
        </w:tabs>
        <w:rPr>
          <w:sz w:val="20"/>
          <w:szCs w:val="20"/>
          <w:color w:val="auto"/>
        </w:rPr>
      </w:pPr>
      <w:r>
        <w:rPr>
          <w:rFonts w:ascii="Arial" w:cs="Arial" w:eastAsia="Arial" w:hAnsi="Arial"/>
          <w:sz w:val="18"/>
          <w:szCs w:val="18"/>
          <w:b w:val="1"/>
          <w:bCs w:val="1"/>
          <w:color w:val="auto"/>
        </w:rPr>
        <w:t>CUSIP No. 63947U107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10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620" w:hanging="316"/>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HMI Capital Partners, L.P.</w:t>
      </w:r>
    </w:p>
    <w:p>
      <w:pPr>
        <w:spacing w:after="0" w:line="225" w:lineRule="exact"/>
        <w:rPr>
          <w:rFonts w:ascii="Arial" w:cs="Arial" w:eastAsia="Arial" w:hAnsi="Arial"/>
          <w:sz w:val="18"/>
          <w:szCs w:val="18"/>
          <w:color w:val="auto"/>
        </w:rPr>
      </w:pPr>
    </w:p>
    <w:p>
      <w:pPr>
        <w:ind w:left="1960" w:hanging="332"/>
        <w:spacing w:after="0"/>
        <w:tabs>
          <w:tab w:leader="none" w:pos="1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Amount beneficially owned: 4,875,945 (See Note 10)</w:t>
      </w:r>
    </w:p>
    <w:p>
      <w:pPr>
        <w:spacing w:after="0" w:line="225" w:lineRule="exact"/>
        <w:rPr>
          <w:rFonts w:ascii="Arial" w:cs="Arial" w:eastAsia="Arial" w:hAnsi="Arial"/>
          <w:sz w:val="18"/>
          <w:szCs w:val="18"/>
          <w:color w:val="auto"/>
        </w:rPr>
      </w:pPr>
    </w:p>
    <w:p>
      <w:pPr>
        <w:ind w:left="1960" w:hanging="332"/>
        <w:spacing w:after="0"/>
        <w:tabs>
          <w:tab w:leader="none" w:pos="1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Percent of class: 5.1% (See Note 11)</w:t>
      </w:r>
    </w:p>
    <w:p>
      <w:pPr>
        <w:spacing w:after="0" w:line="225" w:lineRule="exact"/>
        <w:rPr>
          <w:rFonts w:ascii="Arial" w:cs="Arial" w:eastAsia="Arial" w:hAnsi="Arial"/>
          <w:sz w:val="18"/>
          <w:szCs w:val="18"/>
          <w:color w:val="auto"/>
        </w:rPr>
      </w:pPr>
    </w:p>
    <w:p>
      <w:pPr>
        <w:ind w:left="1960" w:hanging="332"/>
        <w:spacing w:after="0"/>
        <w:tabs>
          <w:tab w:leader="none" w:pos="1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2"/>
          <w:numId w:val="1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2"/>
          <w:numId w:val="17"/>
        </w:numPr>
        <w:rPr>
          <w:rFonts w:ascii="Arial" w:cs="Arial" w:eastAsia="Arial" w:hAnsi="Arial"/>
          <w:sz w:val="18"/>
          <w:szCs w:val="18"/>
          <w:color w:val="auto"/>
        </w:rPr>
      </w:pPr>
      <w:r>
        <w:rPr>
          <w:rFonts w:ascii="Arial" w:cs="Arial" w:eastAsia="Arial" w:hAnsi="Arial"/>
          <w:sz w:val="18"/>
          <w:szCs w:val="18"/>
          <w:color w:val="auto"/>
        </w:rPr>
        <w:t>Shared power to vote or to direct the vote: 4,875,945 (see Note 10)</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2"/>
          <w:numId w:val="1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2"/>
          <w:numId w:val="17"/>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4,875,945 (See Note 10)</w:t>
      </w:r>
    </w:p>
    <w:p>
      <w:pPr>
        <w:spacing w:after="0" w:line="248" w:lineRule="exact"/>
        <w:rPr>
          <w:rFonts w:ascii="Arial" w:cs="Arial" w:eastAsia="Arial" w:hAnsi="Arial"/>
          <w:sz w:val="16"/>
          <w:szCs w:val="16"/>
          <w:color w:val="auto"/>
        </w:rPr>
      </w:pPr>
    </w:p>
    <w:p>
      <w:pPr>
        <w:ind w:left="1620" w:hanging="316"/>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HMI Capital Management, L.P.</w:t>
      </w:r>
    </w:p>
    <w:p>
      <w:pPr>
        <w:spacing w:after="0" w:line="225" w:lineRule="exact"/>
        <w:rPr>
          <w:sz w:val="20"/>
          <w:szCs w:val="20"/>
          <w:color w:val="auto"/>
        </w:rPr>
      </w:pPr>
    </w:p>
    <w:p>
      <w:pPr>
        <w:ind w:left="1960" w:hanging="332"/>
        <w:spacing w:after="0"/>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Amount beneficially owned: 5,305,965 (See Note 10)</w:t>
      </w:r>
    </w:p>
    <w:p>
      <w:pPr>
        <w:spacing w:after="0" w:line="225" w:lineRule="exact"/>
        <w:rPr>
          <w:rFonts w:ascii="Arial" w:cs="Arial" w:eastAsia="Arial" w:hAnsi="Arial"/>
          <w:sz w:val="18"/>
          <w:szCs w:val="18"/>
          <w:color w:val="auto"/>
        </w:rPr>
      </w:pPr>
    </w:p>
    <w:p>
      <w:pPr>
        <w:ind w:left="1960" w:hanging="332"/>
        <w:spacing w:after="0"/>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Percent of class: 5.6% (See Note 11)</w:t>
      </w:r>
    </w:p>
    <w:p>
      <w:pPr>
        <w:spacing w:after="0" w:line="225" w:lineRule="exact"/>
        <w:rPr>
          <w:rFonts w:ascii="Arial" w:cs="Arial" w:eastAsia="Arial" w:hAnsi="Arial"/>
          <w:sz w:val="18"/>
          <w:szCs w:val="18"/>
          <w:color w:val="auto"/>
        </w:rPr>
      </w:pPr>
    </w:p>
    <w:p>
      <w:pPr>
        <w:ind w:left="1960" w:hanging="332"/>
        <w:spacing w:after="0"/>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Shared power to vote or to direct the vote: 5,305,965 (see Note 10)</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2"/>
          <w:numId w:val="19"/>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5,305,965 (See Note 10)</w:t>
      </w:r>
    </w:p>
    <w:p>
      <w:pPr>
        <w:spacing w:after="0" w:line="248" w:lineRule="exact"/>
        <w:rPr>
          <w:rFonts w:ascii="Arial" w:cs="Arial" w:eastAsia="Arial" w:hAnsi="Arial"/>
          <w:sz w:val="16"/>
          <w:szCs w:val="16"/>
          <w:color w:val="auto"/>
        </w:rPr>
      </w:pPr>
    </w:p>
    <w:p>
      <w:pPr>
        <w:ind w:left="1620" w:hanging="316"/>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HMI Capital Fund GP, LLC</w:t>
      </w:r>
    </w:p>
    <w:p>
      <w:pPr>
        <w:spacing w:after="0" w:line="225" w:lineRule="exact"/>
        <w:rPr>
          <w:rFonts w:ascii="Arial" w:cs="Arial" w:eastAsia="Arial" w:hAnsi="Arial"/>
          <w:sz w:val="18"/>
          <w:szCs w:val="18"/>
          <w:color w:val="auto"/>
        </w:rPr>
      </w:pPr>
    </w:p>
    <w:p>
      <w:pPr>
        <w:ind w:left="1960" w:hanging="332"/>
        <w:spacing w:after="0"/>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Amount beneficially owned: 5,305,965 (See Note 10)</w:t>
      </w:r>
    </w:p>
    <w:p>
      <w:pPr>
        <w:spacing w:after="0" w:line="225" w:lineRule="exact"/>
        <w:rPr>
          <w:rFonts w:ascii="Arial" w:cs="Arial" w:eastAsia="Arial" w:hAnsi="Arial"/>
          <w:sz w:val="18"/>
          <w:szCs w:val="18"/>
          <w:color w:val="auto"/>
        </w:rPr>
      </w:pPr>
    </w:p>
    <w:p>
      <w:pPr>
        <w:ind w:left="1960" w:hanging="332"/>
        <w:spacing w:after="0"/>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Percent of class: 5.6% (See Note 11)</w:t>
      </w:r>
    </w:p>
    <w:p>
      <w:pPr>
        <w:spacing w:after="0" w:line="225" w:lineRule="exact"/>
        <w:rPr>
          <w:rFonts w:ascii="Arial" w:cs="Arial" w:eastAsia="Arial" w:hAnsi="Arial"/>
          <w:sz w:val="18"/>
          <w:szCs w:val="18"/>
          <w:color w:val="auto"/>
        </w:rPr>
      </w:pPr>
    </w:p>
    <w:p>
      <w:pPr>
        <w:ind w:left="1960" w:hanging="332"/>
        <w:spacing w:after="0"/>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Shared power to vote or to direct the vote: 5,305,965 (See Note 10)</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300" w:right="2119" w:firstLine="652"/>
        <w:spacing w:after="0" w:line="500" w:lineRule="auto"/>
        <w:tabs>
          <w:tab w:leader="none" w:pos="2272" w:val="left"/>
        </w:tabs>
        <w:numPr>
          <w:ilvl w:val="2"/>
          <w:numId w:val="2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5,305,965 (See Note 10) (iv) Members GP, LLC</w:t>
      </w:r>
    </w:p>
    <w:p>
      <w:pPr>
        <w:spacing w:after="0" w:line="1" w:lineRule="exact"/>
        <w:rPr>
          <w:rFonts w:ascii="Arial" w:cs="Arial" w:eastAsia="Arial" w:hAnsi="Arial"/>
          <w:sz w:val="18"/>
          <w:szCs w:val="18"/>
          <w:color w:val="auto"/>
        </w:rPr>
      </w:pPr>
    </w:p>
    <w:p>
      <w:pPr>
        <w:ind w:left="1960" w:hanging="332"/>
        <w:spacing w:after="0"/>
        <w:tabs>
          <w:tab w:leader="none" w:pos="1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Amount beneficially owned: 5,305,965 (See Note 10)</w:t>
      </w:r>
    </w:p>
    <w:p>
      <w:pPr>
        <w:spacing w:after="0" w:line="225" w:lineRule="exact"/>
        <w:rPr>
          <w:rFonts w:ascii="Arial" w:cs="Arial" w:eastAsia="Arial" w:hAnsi="Arial"/>
          <w:sz w:val="18"/>
          <w:szCs w:val="18"/>
          <w:color w:val="auto"/>
        </w:rPr>
      </w:pPr>
    </w:p>
    <w:p>
      <w:pPr>
        <w:ind w:left="1960" w:hanging="332"/>
        <w:spacing w:after="0"/>
        <w:tabs>
          <w:tab w:leader="none" w:pos="1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Percent of class: 5.6% (See Note 11)</w:t>
      </w:r>
    </w:p>
    <w:p>
      <w:pPr>
        <w:spacing w:after="0" w:line="225" w:lineRule="exact"/>
        <w:rPr>
          <w:rFonts w:ascii="Arial" w:cs="Arial" w:eastAsia="Arial" w:hAnsi="Arial"/>
          <w:sz w:val="18"/>
          <w:szCs w:val="18"/>
          <w:color w:val="auto"/>
        </w:rPr>
      </w:pPr>
    </w:p>
    <w:p>
      <w:pPr>
        <w:ind w:left="1960" w:hanging="332"/>
        <w:spacing w:after="0"/>
        <w:tabs>
          <w:tab w:leader="none" w:pos="1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sz w:val="20"/>
          <w:szCs w:val="20"/>
          <w:color w:val="auto"/>
        </w:rPr>
      </w:pPr>
    </w:p>
    <w:p>
      <w:pPr>
        <w:ind w:left="2280" w:hanging="328"/>
        <w:spacing w:after="0"/>
        <w:tabs>
          <w:tab w:leader="none" w:pos="2280" w:val="left"/>
        </w:tabs>
        <w:numPr>
          <w:ilvl w:val="2"/>
          <w:numId w:val="22"/>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2"/>
          <w:numId w:val="22"/>
        </w:numPr>
        <w:rPr>
          <w:rFonts w:ascii="Arial" w:cs="Arial" w:eastAsia="Arial" w:hAnsi="Arial"/>
          <w:sz w:val="18"/>
          <w:szCs w:val="18"/>
          <w:color w:val="auto"/>
        </w:rPr>
      </w:pPr>
      <w:r>
        <w:rPr>
          <w:rFonts w:ascii="Arial" w:cs="Arial" w:eastAsia="Arial" w:hAnsi="Arial"/>
          <w:sz w:val="18"/>
          <w:szCs w:val="18"/>
          <w:color w:val="auto"/>
        </w:rPr>
        <w:t>Shared power to vote or to direct the vote: 5,305,965 (See Note 10)</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2"/>
          <w:numId w:val="2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2"/>
          <w:numId w:val="22"/>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5,305,965 (See Note 10)</w:t>
      </w:r>
    </w:p>
    <w:p>
      <w:pPr>
        <w:spacing w:after="0" w:line="248" w:lineRule="exact"/>
        <w:rPr>
          <w:rFonts w:ascii="Arial" w:cs="Arial" w:eastAsia="Arial" w:hAnsi="Arial"/>
          <w:sz w:val="16"/>
          <w:szCs w:val="16"/>
          <w:color w:val="auto"/>
        </w:rPr>
      </w:pPr>
    </w:p>
    <w:p>
      <w:pPr>
        <w:ind w:left="1620" w:hanging="316"/>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Marco W. Hellman</w:t>
      </w:r>
    </w:p>
    <w:p>
      <w:pPr>
        <w:spacing w:after="0" w:line="225" w:lineRule="exact"/>
        <w:rPr>
          <w:rFonts w:ascii="Arial" w:cs="Arial" w:eastAsia="Arial" w:hAnsi="Arial"/>
          <w:sz w:val="18"/>
          <w:szCs w:val="18"/>
          <w:color w:val="auto"/>
        </w:rPr>
      </w:pPr>
    </w:p>
    <w:p>
      <w:pPr>
        <w:ind w:left="1960" w:hanging="332"/>
        <w:spacing w:after="0"/>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Amount beneficially owned: 5,305,965 (See Note 10)</w:t>
      </w:r>
    </w:p>
    <w:p>
      <w:pPr>
        <w:spacing w:after="0" w:line="225" w:lineRule="exact"/>
        <w:rPr>
          <w:rFonts w:ascii="Arial" w:cs="Arial" w:eastAsia="Arial" w:hAnsi="Arial"/>
          <w:sz w:val="18"/>
          <w:szCs w:val="18"/>
          <w:color w:val="auto"/>
        </w:rPr>
      </w:pPr>
    </w:p>
    <w:p>
      <w:pPr>
        <w:ind w:left="1960" w:hanging="332"/>
        <w:spacing w:after="0"/>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Percent of class: 5.6% (See Note 11)</w:t>
      </w:r>
    </w:p>
    <w:p>
      <w:pPr>
        <w:spacing w:after="0" w:line="225" w:lineRule="exact"/>
        <w:rPr>
          <w:rFonts w:ascii="Arial" w:cs="Arial" w:eastAsia="Arial" w:hAnsi="Arial"/>
          <w:sz w:val="18"/>
          <w:szCs w:val="18"/>
          <w:color w:val="auto"/>
        </w:rPr>
      </w:pPr>
    </w:p>
    <w:p>
      <w:pPr>
        <w:ind w:left="1960" w:hanging="332"/>
        <w:spacing w:after="0"/>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ectPr>
          <w:pgSz w:w="11900" w:h="16838" w:orient="portrait"/>
          <w:cols w:equalWidth="0" w:num="1">
            <w:col w:w="10139"/>
          </w:cols>
          <w:pgMar w:left="320" w:top="688" w:right="1440" w:bottom="0" w:gutter="0" w:footer="0" w:header="0"/>
        </w:sectPr>
      </w:pPr>
    </w:p>
    <w:bookmarkStart w:id="12" w:name="page13"/>
    <w:bookmarkEnd w:id="12"/>
    <w:p>
      <w:pPr>
        <w:ind w:left="2280" w:hanging="328"/>
        <w:spacing w:after="0"/>
        <w:tabs>
          <w:tab w:leader="none" w:pos="22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Shared power to vote or to direct the vote: 5,305,965 (See Note 10)</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5,305,965 (See Note 10)</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Justin C. Nyweide</w:t>
      </w:r>
    </w:p>
    <w:p>
      <w:pPr>
        <w:spacing w:after="0" w:line="225" w:lineRule="exact"/>
        <w:rPr>
          <w:rFonts w:ascii="Arial" w:cs="Arial" w:eastAsia="Arial" w:hAnsi="Arial"/>
          <w:sz w:val="18"/>
          <w:szCs w:val="18"/>
          <w:color w:val="auto"/>
        </w:rPr>
      </w:pPr>
    </w:p>
    <w:p>
      <w:pPr>
        <w:ind w:left="1960" w:hanging="332"/>
        <w:spacing w:after="0"/>
        <w:tabs>
          <w:tab w:leader="none" w:pos="1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Amount beneficially owned: 5,305,965 (See Note 10)</w:t>
      </w:r>
    </w:p>
    <w:p>
      <w:pPr>
        <w:spacing w:after="0" w:line="225" w:lineRule="exact"/>
        <w:rPr>
          <w:rFonts w:ascii="Arial" w:cs="Arial" w:eastAsia="Arial" w:hAnsi="Arial"/>
          <w:sz w:val="18"/>
          <w:szCs w:val="18"/>
          <w:color w:val="auto"/>
        </w:rPr>
      </w:pPr>
    </w:p>
    <w:p>
      <w:pPr>
        <w:ind w:left="1960" w:hanging="332"/>
        <w:spacing w:after="0"/>
        <w:tabs>
          <w:tab w:leader="none" w:pos="1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Percent of class: 5.6% (See Note 11)</w:t>
      </w:r>
    </w:p>
    <w:p>
      <w:pPr>
        <w:spacing w:after="0" w:line="225" w:lineRule="exact"/>
        <w:rPr>
          <w:rFonts w:ascii="Arial" w:cs="Arial" w:eastAsia="Arial" w:hAnsi="Arial"/>
          <w:sz w:val="18"/>
          <w:szCs w:val="18"/>
          <w:color w:val="auto"/>
        </w:rPr>
      </w:pPr>
    </w:p>
    <w:p>
      <w:pPr>
        <w:ind w:left="1960" w:hanging="332"/>
        <w:spacing w:after="0"/>
        <w:tabs>
          <w:tab w:leader="none" w:pos="1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Shared power to vote or to direct the vote: 5,305,965 (See Note 10)</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5,305,965 (See Note 10)</w:t>
      </w:r>
    </w:p>
    <w:p>
      <w:pPr>
        <w:spacing w:after="0" w:line="225" w:lineRule="exact"/>
        <w:rPr>
          <w:rFonts w:ascii="Arial" w:cs="Arial" w:eastAsia="Arial" w:hAnsi="Arial"/>
          <w:sz w:val="18"/>
          <w:szCs w:val="18"/>
          <w:color w:val="auto"/>
        </w:rPr>
      </w:pPr>
    </w:p>
    <w:p>
      <w:pPr>
        <w:ind w:left="1660" w:hanging="356"/>
        <w:spacing w:after="0"/>
        <w:tabs>
          <w:tab w:leader="none" w:pos="1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Sean M. Barrett</w:t>
      </w:r>
    </w:p>
    <w:p>
      <w:pPr>
        <w:spacing w:after="0" w:line="225" w:lineRule="exact"/>
        <w:rPr>
          <w:rFonts w:ascii="Arial" w:cs="Arial" w:eastAsia="Arial" w:hAnsi="Arial"/>
          <w:sz w:val="18"/>
          <w:szCs w:val="18"/>
          <w:color w:val="auto"/>
        </w:rPr>
      </w:pPr>
    </w:p>
    <w:p>
      <w:pPr>
        <w:ind w:left="1960" w:hanging="332"/>
        <w:spacing w:after="0"/>
        <w:tabs>
          <w:tab w:leader="none" w:pos="1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Amount beneficially owned: 5,305,965 (See Note 10)</w:t>
      </w:r>
    </w:p>
    <w:p>
      <w:pPr>
        <w:spacing w:after="0" w:line="225" w:lineRule="exact"/>
        <w:rPr>
          <w:rFonts w:ascii="Arial" w:cs="Arial" w:eastAsia="Arial" w:hAnsi="Arial"/>
          <w:sz w:val="18"/>
          <w:szCs w:val="18"/>
          <w:color w:val="auto"/>
        </w:rPr>
      </w:pPr>
    </w:p>
    <w:p>
      <w:pPr>
        <w:ind w:left="1960" w:hanging="332"/>
        <w:spacing w:after="0"/>
        <w:tabs>
          <w:tab w:leader="none" w:pos="1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Percent of class: 5.6% (See Note 11)</w:t>
      </w:r>
    </w:p>
    <w:p>
      <w:pPr>
        <w:spacing w:after="0" w:line="225" w:lineRule="exact"/>
        <w:rPr>
          <w:rFonts w:ascii="Arial" w:cs="Arial" w:eastAsia="Arial" w:hAnsi="Arial"/>
          <w:sz w:val="18"/>
          <w:szCs w:val="18"/>
          <w:color w:val="auto"/>
        </w:rPr>
      </w:pPr>
    </w:p>
    <w:p>
      <w:pPr>
        <w:ind w:left="1960" w:hanging="332"/>
        <w:spacing w:after="0"/>
        <w:tabs>
          <w:tab w:leader="none" w:pos="1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Shared power to vote or to direct the vote: 5,305,965 (See Note 10)</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300" w:right="3220" w:firstLine="652"/>
        <w:spacing w:after="0" w:line="500" w:lineRule="auto"/>
        <w:tabs>
          <w:tab w:leader="none" w:pos="2272" w:val="left"/>
        </w:tabs>
        <w:numPr>
          <w:ilvl w:val="2"/>
          <w:numId w:val="2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5,305,965 (See Note 10) (viii)Radhakrishnan Raman Mahendran</w:t>
      </w:r>
    </w:p>
    <w:p>
      <w:pPr>
        <w:spacing w:after="0" w:line="2" w:lineRule="exact"/>
        <w:rPr>
          <w:sz w:val="20"/>
          <w:szCs w:val="20"/>
          <w:color w:val="auto"/>
        </w:rPr>
      </w:pPr>
    </w:p>
    <w:p>
      <w:pPr>
        <w:ind w:left="1960" w:hanging="332"/>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beneficially owned: 5,305,965 (See Note 10)</w:t>
      </w:r>
    </w:p>
    <w:p>
      <w:pPr>
        <w:spacing w:after="0" w:line="225" w:lineRule="exact"/>
        <w:rPr>
          <w:rFonts w:ascii="Arial" w:cs="Arial" w:eastAsia="Arial" w:hAnsi="Arial"/>
          <w:sz w:val="18"/>
          <w:szCs w:val="18"/>
          <w:color w:val="auto"/>
        </w:rPr>
      </w:pPr>
    </w:p>
    <w:p>
      <w:pPr>
        <w:ind w:left="1960" w:hanging="332"/>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Percent of class: 5.6% (See Note 11)</w:t>
      </w:r>
    </w:p>
    <w:p>
      <w:pPr>
        <w:spacing w:after="0" w:line="225" w:lineRule="exact"/>
        <w:rPr>
          <w:rFonts w:ascii="Arial" w:cs="Arial" w:eastAsia="Arial" w:hAnsi="Arial"/>
          <w:sz w:val="18"/>
          <w:szCs w:val="18"/>
          <w:color w:val="auto"/>
        </w:rPr>
      </w:pPr>
    </w:p>
    <w:p>
      <w:pPr>
        <w:ind w:left="1960" w:hanging="332"/>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Shared power to vote or to direct the vote: 5,305,965 (See Note 10)</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5,305,965 (See Note 10)</w:t>
      </w:r>
    </w:p>
    <w:p>
      <w:pPr>
        <w:spacing w:after="0" w:line="200" w:lineRule="exact"/>
        <w:rPr>
          <w:sz w:val="20"/>
          <w:szCs w:val="20"/>
          <w:color w:val="auto"/>
        </w:rPr>
      </w:pPr>
    </w:p>
    <w:p>
      <w:pPr>
        <w:spacing w:after="0" w:line="237" w:lineRule="exact"/>
        <w:rPr>
          <w:sz w:val="20"/>
          <w:szCs w:val="20"/>
          <w:color w:val="auto"/>
        </w:rPr>
      </w:pPr>
    </w:p>
    <w:p>
      <w:pPr>
        <w:spacing w:after="0"/>
        <w:tabs>
          <w:tab w:leader="none" w:pos="5460" w:val="left"/>
          <w:tab w:leader="none" w:pos="9740" w:val="left"/>
        </w:tabs>
        <w:rPr>
          <w:sz w:val="20"/>
          <w:szCs w:val="20"/>
          <w:color w:val="auto"/>
        </w:rPr>
      </w:pPr>
      <w:r>
        <w:rPr>
          <w:rFonts w:ascii="Arial" w:cs="Arial" w:eastAsia="Arial" w:hAnsi="Arial"/>
          <w:sz w:val="18"/>
          <w:szCs w:val="18"/>
          <w:b w:val="1"/>
          <w:bCs w:val="1"/>
          <w:color w:val="auto"/>
        </w:rPr>
        <w:t>CUSIP No. 63947U107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11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Note 10:</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HMI Capital Management, L.P. is an investment advisor registered under the Investment Advisors Act of 1940. HMI Capital Management, L.P. ("HMI"), which serves as the investment advisor to HMI Capital Partners, L.P. ("the Fund"), may be deemed the beneficial owner of all shares of Common Stock held by the Fund. HMI Capital Fund GP, LLC, which serves as the general partner to the Fund, may be deemed the beneficial owner of all shares of Common Stock held by the Fund. Members GP, LLC, which serves as the general partner of HMI, may be deemed the beneficial owner of all shares of Common Stock held by the Fund. Mr. Marco W. Hellman, Mr. Justin C. Nyweide, Mr. Sean M. Barrett, and Mr. Radhakrishnan Raman Mahendran are the investment committee members of HMI, with the power to exercise investment and voting discretion, may be deemed the beneficial owners of all shares of Common Stock held by the Fund. Pursuant to Rule 13d-4 under the Securities Exchange Act of 1934, as amended, HMI, HMI Capital Fund GP, LLC, Members GP, LLC, Mr. Marco W. Hellman, Mr. Justin C. Nyweide, Mr. Sean M. Barrett, and Mr. Radhakrishnan Raman Mahendran expressly disclaim beneficial ownership over any of the securities reported in this statement. The filing of this statement shall not be construed as an admission that HMI, HMI Capital Fund GP, LLC, Members GP, LLC, Mr. Marco W. Hellman, Mr. Justin C. Nyweide, Mr. Sean M. Barrett, or Mr. Radhakrishnan Raman Mahendran are the beneficial owners of any of the securities reported herein.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Note 11:</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Based on 95,434,674 outstanding shares of Common Stock as of May 28, 2021 represented in the Issuer's 10-Q filed with the SEC on June 2, 2021.</w:t>
      </w:r>
    </w:p>
    <w:p>
      <w:pPr>
        <w:spacing w:after="0" w:line="2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See Note 10 above. The Fund has the right to receive or the power to direct the receipt of dividends from, or the proceeds from the sale of, the shares of Common Stock covered by this Statement.</w:t>
      </w:r>
    </w:p>
    <w:p>
      <w:pPr>
        <w:spacing w:after="0" w:line="166" w:lineRule="exact"/>
        <w:rPr>
          <w:sz w:val="20"/>
          <w:szCs w:val="20"/>
          <w:color w:val="auto"/>
        </w:rPr>
      </w:pPr>
    </w:p>
    <w:p>
      <w:pPr>
        <w:ind w:left="1300" w:right="58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Note 10 above.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jc w:val="center"/>
        <w:ind w:right="7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5460" w:val="left"/>
          <w:tab w:leader="none" w:pos="9720" w:val="left"/>
        </w:tabs>
        <w:rPr>
          <w:sz w:val="20"/>
          <w:szCs w:val="20"/>
          <w:color w:val="auto"/>
        </w:rPr>
      </w:pPr>
      <w:r>
        <w:rPr>
          <w:rFonts w:ascii="Arial" w:cs="Arial" w:eastAsia="Arial" w:hAnsi="Arial"/>
          <w:sz w:val="18"/>
          <w:szCs w:val="18"/>
          <w:b w:val="1"/>
          <w:bCs w:val="1"/>
          <w:color w:val="auto"/>
        </w:rPr>
        <w:t>CUSIP No. 63947U107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12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Each of the Reporting Persons makes the following certification:</w:t>
      </w:r>
    </w:p>
    <w:p>
      <w:pPr>
        <w:spacing w:after="0" w:line="225" w:lineRule="exact"/>
        <w:rPr>
          <w:sz w:val="20"/>
          <w:szCs w:val="20"/>
          <w:color w:val="auto"/>
        </w:rPr>
      </w:pPr>
    </w:p>
    <w:p>
      <w:pPr>
        <w:ind w:left="1300" w:right="20"/>
        <w:spacing w:after="0" w:line="257" w:lineRule="auto"/>
        <w:rPr>
          <w:sz w:val="20"/>
          <w:szCs w:val="20"/>
          <w:color w:val="auto"/>
        </w:rPr>
      </w:pPr>
      <w:r>
        <w:rPr>
          <w:rFonts w:ascii="Arial" w:cs="Arial" w:eastAsia="Arial" w:hAnsi="Arial"/>
          <w:sz w:val="18"/>
          <w:szCs w:val="18"/>
          <w:color w:val="auto"/>
        </w:rPr>
        <w:t>By signing below each Reporting Person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After reasonable inquiry and to the best of my knowledge and belief, the undersigned certify that the information set forth in this statement is true, complete and correct.</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HMI Capital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HMI Capital Management,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HMI Fund Capital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Marco W. Hellman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Justin C. Nyweide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Sean M. Barrett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Radhakrishnan Raman Mahendran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/s/Emily M. Brakebill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Emily M. Brakebill</w:t>
      </w:r>
    </w:p>
    <w:p>
      <w:pPr>
        <w:spacing w:after="0" w:line="9"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Title: Chief Operating Officer of HMI Capital Management, L.P., for itself, Members GP, LLC, for itself HMI Capital Fund GP, LLC, for itself and as general partner of HMI Capital Partners, L.P., as attorney-in-fact for Marco W. Hellman, Justin C. Nyweide, Sean M. Barrett, and Radhakrishnan Raman Mahendran</w:t>
      </w:r>
    </w:p>
    <w:p>
      <w:pPr>
        <w:spacing w:after="0" w:line="200" w:lineRule="exact"/>
        <w:rPr>
          <w:sz w:val="20"/>
          <w:szCs w:val="20"/>
          <w:color w:val="auto"/>
        </w:rPr>
      </w:pPr>
    </w:p>
    <w:p>
      <w:pPr>
        <w:spacing w:after="0" w:line="202" w:lineRule="exact"/>
        <w:rPr>
          <w:sz w:val="20"/>
          <w:szCs w:val="20"/>
          <w:color w:val="auto"/>
        </w:rPr>
      </w:pPr>
    </w:p>
    <w:p>
      <w:pPr>
        <w:spacing w:after="0"/>
        <w:tabs>
          <w:tab w:leader="none" w:pos="5460" w:val="left"/>
          <w:tab w:leader="none" w:pos="9720" w:val="left"/>
        </w:tabs>
        <w:rPr>
          <w:sz w:val="20"/>
          <w:szCs w:val="20"/>
          <w:color w:val="auto"/>
        </w:rPr>
      </w:pPr>
      <w:r>
        <w:rPr>
          <w:rFonts w:ascii="Arial" w:cs="Arial" w:eastAsia="Arial" w:hAnsi="Arial"/>
          <w:sz w:val="18"/>
          <w:szCs w:val="18"/>
          <w:b w:val="1"/>
          <w:bCs w:val="1"/>
          <w:color w:val="auto"/>
        </w:rPr>
        <w:t>CUSIP No. 63947U107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13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Joint Filing Agreement Pursuant to Rule 13d-1</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This agreement is made pursuant to Rule 13d-l(k)(1) under the Securities Exchange Act of 1934, as amended (the "Act") by and among the parties listed below, each referenced to herein as a "Joint Filer". The Joint Filers agree that a statement of beneficial ownership as required by Sections 13(g) or 13(d) of the Act and the rules thereunder may be filed on each of his, her or its behalf on Schedule 13G or Schedule 13D, as appropriate, and that said joint filing may thereafter be amended by further joint filings. The Joint Filers state that they each satisfy the requirements for making a joint filing under Rule 13d-1(k).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Dated: August 9,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HMI Capital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HMI Capital Management,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HMI Capital Fund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Marco W. Hellman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Justin C. Nyweide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Sean M. Barrett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Radhakrishnan Raman Mahendran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/s/Emily M. Brakebill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Emily M. Brakebill</w:t>
      </w:r>
    </w:p>
    <w:p>
      <w:pPr>
        <w:spacing w:after="0" w:line="9"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Title: Chief Operating Officer of HMI Capital Management, L.P., for itself, Members GP, LLC, for itself HMI Capital Fund GP, LLC, for itself and as general partner of HMI Capital Partners, L.P., as attorney-in-fact for Marco W. Hellman, Justin C. Nyweide, Sean M. Barrett, and Radhakrishnan Raman Mahendran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5460" w:val="left"/>
          <w:tab w:leader="none" w:pos="9720" w:val="left"/>
        </w:tabs>
        <w:rPr>
          <w:sz w:val="20"/>
          <w:szCs w:val="20"/>
          <w:color w:val="auto"/>
        </w:rPr>
      </w:pPr>
      <w:r>
        <w:rPr>
          <w:rFonts w:ascii="Arial" w:cs="Arial" w:eastAsia="Arial" w:hAnsi="Arial"/>
          <w:sz w:val="18"/>
          <w:szCs w:val="18"/>
          <w:b w:val="1"/>
          <w:bCs w:val="1"/>
          <w:color w:val="auto"/>
        </w:rPr>
        <w:t>CUSIP No. 63947U107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14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o"/>
      <w:numFmt w:val="bullet"/>
      <w:start w:val="1"/>
    </w:lvl>
  </w:abstractNum>
  <w:abstractNum w:abstractNumId="1">
    <w:nsid w:val="DED7263"/>
    <w:multiLevelType w:val="hybridMultilevel"/>
    <w:lvl w:ilvl="0">
      <w:lvlJc w:val="left"/>
      <w:lvlText w:val="x"/>
      <w:numFmt w:val="bullet"/>
      <w:start w:val="1"/>
    </w:lvl>
  </w:abstractNum>
  <w:abstractNum w:abstractNumId="2">
    <w:nsid w:val="7FDCC233"/>
    <w:multiLevelType w:val="hybridMultilevel"/>
    <w:lvl w:ilvl="0">
      <w:lvlJc w:val="left"/>
      <w:lvlText w:val="o"/>
      <w:numFmt w:val="bullet"/>
      <w:start w:val="1"/>
    </w:lvl>
  </w:abstractNum>
  <w:abstractNum w:abstractNumId="3">
    <w:nsid w:val="1BEFD79F"/>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4">
    <w:nsid w:val="41A7C4C9"/>
    <w:multiLevelType w:val="hybridMultilevel"/>
    <w:lvl w:ilvl="0">
      <w:lvlJc w:val="left"/>
      <w:lvlText w:val="%1"/>
      <w:numFmt w:val="decimal"/>
      <w:start w:val="1"/>
    </w:lvl>
    <w:lvl w:ilvl="1">
      <w:lvlJc w:val="left"/>
      <w:lvlText w:val="%2."/>
      <w:numFmt w:val="decimal"/>
      <w:start w:val="8"/>
    </w:lvl>
  </w:abstractNum>
  <w:abstractNum w:abstractNumId="5">
    <w:nsid w:val="6B68079A"/>
    <w:multiLevelType w:val="hybridMultilevel"/>
    <w:lvl w:ilvl="0">
      <w:lvlJc w:val="left"/>
      <w:lvlText w:val="%1."/>
      <w:numFmt w:val="decimal"/>
      <w:start w:val="9"/>
    </w:lvl>
    <w:lvl w:ilvl="1">
      <w:lvlJc w:val="left"/>
      <w:lvlText w:val="%2"/>
      <w:numFmt w:val="decimal"/>
      <w:start w:val="1"/>
    </w:lvl>
  </w:abstractNum>
  <w:abstractNum w:abstractNumId="6">
    <w:nsid w:val="4E6AFB66"/>
    <w:multiLevelType w:val="hybridMultilevel"/>
    <w:lvl w:ilvl="0">
      <w:lvlJc w:val="left"/>
      <w:lvlText w:val="%1."/>
      <w:numFmt w:val="decimal"/>
      <w:start w:val="10"/>
    </w:lvl>
  </w:abstractNum>
  <w:abstractNum w:abstractNumId="7">
    <w:nsid w:val="25E45D32"/>
    <w:multiLevelType w:val="hybridMultilevel"/>
    <w:lvl w:ilvl="0">
      <w:lvlJc w:val="left"/>
      <w:lvlText w:val="%1"/>
      <w:numFmt w:val="decimal"/>
      <w:start w:val="1"/>
    </w:lvl>
    <w:lvl w:ilvl="1">
      <w:lvlJc w:val="left"/>
      <w:lvlText w:val="%2."/>
      <w:numFmt w:val="decimal"/>
      <w:start w:val="11"/>
    </w:lvl>
  </w:abstractNum>
  <w:abstractNum w:abstractNumId="8">
    <w:nsid w:val="519B500D"/>
    <w:multiLevelType w:val="hybridMultilevel"/>
    <w:lvl w:ilvl="0">
      <w:lvlJc w:val="left"/>
      <w:lvlText w:val="(%1)"/>
      <w:numFmt w:val="decimal"/>
      <w:start w:val="1"/>
    </w:lvl>
    <w:lvl w:ilvl="1">
      <w:lvlJc w:val="left"/>
      <w:lvlText w:val="%2"/>
      <w:numFmt w:val="decimal"/>
      <w:start w:val="1"/>
    </w:lvl>
  </w:abstractNum>
  <w:abstractNum w:abstractNumId="9">
    <w:nsid w:val="431BD7B7"/>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10">
    <w:nsid w:val="3F2DBA31"/>
    <w:multiLevelType w:val="hybridMultilevel"/>
    <w:lvl w:ilvl="0">
      <w:lvlJc w:val="left"/>
      <w:lvlText w:val="%1"/>
      <w:numFmt w:val="decimal"/>
      <w:start w:val="1"/>
    </w:lvl>
    <w:lvl w:ilvl="1">
      <w:lvlJc w:val="left"/>
      <w:lvlText w:val="%2."/>
      <w:numFmt w:val="decimal"/>
      <w:start w:val="8"/>
    </w:lvl>
  </w:abstractNum>
  <w:abstractNum w:abstractNumId="11">
    <w:nsid w:val="7C83E458"/>
    <w:multiLevelType w:val="hybridMultilevel"/>
    <w:lvl w:ilvl="0">
      <w:lvlJc w:val="left"/>
      <w:lvlText w:val="%1."/>
      <w:numFmt w:val="decimal"/>
      <w:start w:val="9"/>
    </w:lvl>
    <w:lvl w:ilvl="1">
      <w:lvlJc w:val="left"/>
      <w:lvlText w:val="%2"/>
      <w:numFmt w:val="decimal"/>
      <w:start w:val="1"/>
    </w:lvl>
  </w:abstractNum>
  <w:abstractNum w:abstractNumId="12">
    <w:nsid w:val="257130A3"/>
    <w:multiLevelType w:val="hybridMultilevel"/>
    <w:lvl w:ilvl="0">
      <w:lvlJc w:val="left"/>
      <w:lvlText w:val="%1."/>
      <w:numFmt w:val="decimal"/>
      <w:start w:val="10"/>
    </w:lvl>
  </w:abstractNum>
  <w:abstractNum w:abstractNumId="13">
    <w:nsid w:val="62BBD95A"/>
    <w:multiLevelType w:val="hybridMultilevel"/>
    <w:lvl w:ilvl="0">
      <w:lvlJc w:val="left"/>
      <w:lvlText w:val="%1"/>
      <w:numFmt w:val="decimal"/>
      <w:start w:val="1"/>
    </w:lvl>
    <w:lvl w:ilvl="1">
      <w:lvlJc w:val="left"/>
      <w:lvlText w:val="%2."/>
      <w:numFmt w:val="decimal"/>
      <w:start w:val="11"/>
    </w:lvl>
  </w:abstractNum>
  <w:abstractNum w:abstractNumId="14">
    <w:nsid w:val="436C6125"/>
    <w:multiLevelType w:val="hybridMultilevel"/>
    <w:lvl w:ilvl="0">
      <w:lvlJc w:val="left"/>
      <w:lvlText w:val="(%1)"/>
      <w:numFmt w:val="decimal"/>
      <w:start w:val="3"/>
    </w:lvl>
    <w:lvl w:ilvl="1">
      <w:lvlJc w:val="left"/>
      <w:lvlText w:val="%2"/>
      <w:numFmt w:val="decimal"/>
      <w:start w:val="1"/>
    </w:lvl>
  </w:abstractNum>
  <w:abstractNum w:abstractNumId="15">
    <w:nsid w:val="628C895D"/>
    <w:multiLevelType w:val="hybridMultilevel"/>
    <w:lvl w:ilvl="0">
      <w:lvlJc w:val="left"/>
      <w:lvlText w:val="(%1)"/>
      <w:numFmt w:val="lowerRoman"/>
      <w:start w:val="2"/>
    </w:lvl>
  </w:abstractNum>
  <w:abstractNum w:abstractNumId="16">
    <w:nsid w:val="333AB105"/>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17">
    <w:nsid w:val="721DA317"/>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18">
    <w:nsid w:val="2443A85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9">
    <w:nsid w:val="2D1D5AE9"/>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20">
    <w:nsid w:val="6763845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1">
    <w:nsid w:val="75A2A8D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2">
    <w:nsid w:val="8EDBDAB"/>
    <w:multiLevelType w:val="hybridMultilevel"/>
    <w:lvl w:ilvl="0">
      <w:lvlJc w:val="left"/>
      <w:lvlText w:val="(%1)"/>
      <w:numFmt w:val="lowerLetter"/>
      <w:start w:val="22"/>
    </w:lvl>
    <w:lvl w:ilvl="1">
      <w:lvlJc w:val="left"/>
      <w:lvlText w:val="(%2)"/>
      <w:numFmt w:val="lowerLetter"/>
      <w:start w:val="1"/>
    </w:lvl>
    <w:lvl w:ilvl="2">
      <w:lvlJc w:val="left"/>
      <w:lvlText w:val="%3"/>
      <w:numFmt w:val="lowerRoman"/>
      <w:start w:val="1"/>
    </w:lvl>
  </w:abstractNum>
  <w:abstractNum w:abstractNumId="23">
    <w:nsid w:val="79838CB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4">
    <w:nsid w:val="4353D0CD"/>
    <w:multiLevelType w:val="hybridMultilevel"/>
    <w:lvl w:ilvl="0">
      <w:lvlJc w:val="left"/>
      <w:lvlText w:val="(%1)"/>
      <w:numFmt w:val="lowerRoman"/>
      <w:start w:val="6"/>
    </w:lvl>
    <w:lvl w:ilvl="1">
      <w:lvlJc w:val="left"/>
      <w:lvlText w:val="(%2)"/>
      <w:numFmt w:val="lowerLetter"/>
      <w:start w:val="1"/>
    </w:lvl>
    <w:lvl w:ilvl="2">
      <w:lvlJc w:val="left"/>
      <w:lvlText w:val="(%3)"/>
      <w:numFmt w:val="lowerRoman"/>
      <w:start w:val="1"/>
    </w:lvl>
  </w:abstractNum>
  <w:abstractNum w:abstractNumId="25">
    <w:nsid w:val="B03E0C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2021-08-10T07:14:14Z</dcterms:created>
  <dcterms:modified xsi:type="dcterms:W3CDTF">2021-08-10T07:14:14Z</dcterms:modified>
</cp:coreProperties>
</file>