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0001928630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8"/>
        <w:gridCol w:w="4007"/>
      </w:tblGrid>
      <w:tr>
        <w:trPr/>
        <w:tc>
          <w:tcPr>
            <w:tcW w:w="6198" w:type="dxa"/>
            <w:tcBorders/>
            <w:vAlign w:val="center"/>
          </w:tcPr>
          <w:p>
            <w:pPr>
              <w:pStyle w:val="TableContents"/>
              <w:bidi w:val="0"/>
              <w:spacing w:before="0" w:after="283"/>
              <w:jc w:val="left"/>
              <w:rPr/>
            </w:pPr>
            <w:r>
              <w:rPr/>
              <w:t>Name of Issuer</w:t>
            </w:r>
          </w:p>
        </w:tc>
        <w:tc>
          <w:tcPr>
            <w:tcW w:w="4007" w:type="dxa"/>
            <w:tcBorders/>
            <w:vAlign w:val="center"/>
          </w:tcPr>
          <w:p>
            <w:pPr>
              <w:pStyle w:val="TableContents"/>
              <w:bidi w:val="0"/>
              <w:spacing w:before="0" w:after="0"/>
              <w:jc w:val="left"/>
              <w:rPr/>
            </w:pPr>
            <w:r>
              <w:rPr/>
              <w:t>nCino, Inc.</w:t>
            </w:r>
          </w:p>
        </w:tc>
      </w:tr>
      <w:tr>
        <w:trPr/>
        <w:tc>
          <w:tcPr>
            <w:tcW w:w="6198" w:type="dxa"/>
            <w:tcBorders/>
            <w:vAlign w:val="center"/>
          </w:tcPr>
          <w:p>
            <w:pPr>
              <w:pStyle w:val="TableContents"/>
              <w:bidi w:val="0"/>
              <w:spacing w:before="0" w:after="283"/>
              <w:jc w:val="left"/>
              <w:rPr/>
            </w:pPr>
            <w:r>
              <w:rPr/>
              <w:t>SEC File Number</w:t>
            </w:r>
          </w:p>
        </w:tc>
        <w:tc>
          <w:tcPr>
            <w:tcW w:w="4007" w:type="dxa"/>
            <w:tcBorders/>
            <w:vAlign w:val="center"/>
          </w:tcPr>
          <w:p>
            <w:pPr>
              <w:pStyle w:val="TableContents"/>
              <w:bidi w:val="0"/>
              <w:spacing w:before="0" w:after="0"/>
              <w:jc w:val="left"/>
              <w:rPr/>
            </w:pPr>
            <w:r>
              <w:rPr/>
              <w:t>001-41211</w:t>
            </w:r>
          </w:p>
        </w:tc>
      </w:tr>
      <w:tr>
        <w:trPr/>
        <w:tc>
          <w:tcPr>
            <w:tcW w:w="6198" w:type="dxa"/>
            <w:tcBorders/>
            <w:vAlign w:val="center"/>
          </w:tcPr>
          <w:p>
            <w:pPr>
              <w:pStyle w:val="TableContents"/>
              <w:bidi w:val="0"/>
              <w:spacing w:before="0" w:after="283"/>
              <w:jc w:val="left"/>
              <w:rPr/>
            </w:pPr>
            <w:r>
              <w:rPr/>
              <w:t>Address of Issuer</w:t>
            </w:r>
          </w:p>
        </w:tc>
        <w:tc>
          <w:tcPr>
            <w:tcW w:w="4007" w:type="dxa"/>
            <w:tcBorders/>
            <w:vAlign w:val="center"/>
          </w:tcPr>
          <w:p>
            <w:pPr>
              <w:pStyle w:val="TableContents"/>
              <w:bidi w:val="0"/>
              <w:spacing w:before="0" w:after="0"/>
              <w:jc w:val="left"/>
              <w:rPr/>
            </w:pPr>
            <w:r>
              <w:rPr/>
              <w:t>6770 PARKER FARM DRIVE</w:t>
              <w:br/>
              <w:t>WILMINGTON</w:t>
              <w:br/>
              <w:t xml:space="preserve">NORTH CAROLINA </w:t>
              <w:br/>
              <w:t>28405</w:t>
            </w:r>
          </w:p>
        </w:tc>
      </w:tr>
      <w:tr>
        <w:trPr/>
        <w:tc>
          <w:tcPr>
            <w:tcW w:w="6198" w:type="dxa"/>
            <w:tcBorders/>
            <w:vAlign w:val="center"/>
          </w:tcPr>
          <w:p>
            <w:pPr>
              <w:pStyle w:val="TableContents"/>
              <w:bidi w:val="0"/>
              <w:spacing w:before="0" w:after="283"/>
              <w:jc w:val="left"/>
              <w:rPr/>
            </w:pPr>
            <w:r>
              <w:rPr/>
              <w:t>Phone</w:t>
            </w:r>
          </w:p>
        </w:tc>
        <w:tc>
          <w:tcPr>
            <w:tcW w:w="4007" w:type="dxa"/>
            <w:tcBorders/>
            <w:vAlign w:val="center"/>
          </w:tcPr>
          <w:p>
            <w:pPr>
              <w:pStyle w:val="TableContents"/>
              <w:bidi w:val="0"/>
              <w:spacing w:before="0" w:after="0"/>
              <w:jc w:val="left"/>
              <w:rPr/>
            </w:pPr>
            <w:r>
              <w:rPr/>
              <w:t>910-275-5491</w:t>
            </w:r>
          </w:p>
        </w:tc>
      </w:tr>
      <w:tr>
        <w:trPr/>
        <w:tc>
          <w:tcPr>
            <w:tcW w:w="6198" w:type="dxa"/>
            <w:tcBorders/>
            <w:vAlign w:val="center"/>
          </w:tcPr>
          <w:p>
            <w:pPr>
              <w:pStyle w:val="TableContents"/>
              <w:bidi w:val="0"/>
              <w:spacing w:before="0" w:after="283"/>
              <w:jc w:val="left"/>
              <w:rPr/>
            </w:pPr>
            <w:r>
              <w:rPr/>
              <w:t>Name of Person for Whose Account the Securities are To Be Sold</w:t>
            </w:r>
          </w:p>
        </w:tc>
        <w:tc>
          <w:tcPr>
            <w:tcW w:w="4007" w:type="dxa"/>
            <w:tcBorders/>
            <w:vAlign w:val="center"/>
          </w:tcPr>
          <w:p>
            <w:pPr>
              <w:pStyle w:val="TableContents"/>
              <w:bidi w:val="0"/>
              <w:spacing w:before="0" w:after="0"/>
              <w:jc w:val="left"/>
              <w:rPr/>
            </w:pPr>
            <w:r>
              <w:rPr/>
              <w:t>Rieger April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8" w:type="dxa"/>
            <w:tcBorders/>
            <w:vAlign w:val="center"/>
          </w:tcPr>
          <w:p>
            <w:pPr>
              <w:pStyle w:val="TableContents"/>
              <w:bidi w:val="0"/>
              <w:spacing w:before="0" w:after="283"/>
              <w:jc w:val="left"/>
              <w:rPr/>
            </w:pPr>
            <w:r>
              <w:rPr/>
              <w:t>Relationship to Issuer</w:t>
            </w:r>
          </w:p>
        </w:tc>
        <w:tc>
          <w:tcPr>
            <w:tcW w:w="40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6098</w:t>
            </w:r>
          </w:p>
        </w:tc>
        <w:tc>
          <w:tcPr>
            <w:tcW w:w="1377" w:type="dxa"/>
            <w:tcBorders/>
            <w:vAlign w:val="center"/>
          </w:tcPr>
          <w:p>
            <w:pPr>
              <w:pStyle w:val="TableContents"/>
              <w:bidi w:val="0"/>
              <w:spacing w:before="0" w:after="283"/>
              <w:jc w:val="left"/>
              <w:rPr/>
            </w:pPr>
            <w:r>
              <w:rPr/>
              <w:t>134049.89</w:t>
            </w:r>
          </w:p>
        </w:tc>
        <w:tc>
          <w:tcPr>
            <w:tcW w:w="1552" w:type="dxa"/>
            <w:tcBorders/>
            <w:vAlign w:val="center"/>
          </w:tcPr>
          <w:p>
            <w:pPr>
              <w:pStyle w:val="TableContents"/>
              <w:bidi w:val="0"/>
              <w:spacing w:before="0" w:after="283"/>
              <w:jc w:val="left"/>
              <w:rPr/>
            </w:pPr>
            <w:r>
              <w:rPr/>
              <w:t>105736174</w:t>
            </w:r>
          </w:p>
        </w:tc>
        <w:tc>
          <w:tcPr>
            <w:tcW w:w="1567" w:type="dxa"/>
            <w:tcBorders/>
            <w:vAlign w:val="center"/>
          </w:tcPr>
          <w:p>
            <w:pPr>
              <w:pStyle w:val="TableContents"/>
              <w:bidi w:val="0"/>
              <w:spacing w:before="0" w:after="283"/>
              <w:jc w:val="left"/>
              <w:rPr/>
            </w:pPr>
            <w:r>
              <w:rPr/>
              <w:t>09/15/2026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6098</w:t>
            </w:r>
          </w:p>
        </w:tc>
        <w:tc>
          <w:tcPr>
            <w:tcW w:w="1046" w:type="dxa"/>
            <w:tcBorders/>
            <w:vAlign w:val="center"/>
          </w:tcPr>
          <w:p>
            <w:pPr>
              <w:pStyle w:val="TableContents"/>
              <w:bidi w:val="0"/>
              <w:spacing w:before="0" w:after="283"/>
              <w:jc w:val="left"/>
              <w:rPr/>
            </w:pPr>
            <w:r>
              <w:rPr/>
              <w:t>09/14/2026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7"/>
        <w:gridCol w:w="2919"/>
        <w:gridCol w:w="940"/>
        <w:gridCol w:w="1556"/>
        <w:gridCol w:w="1753"/>
      </w:tblGrid>
      <w:tr>
        <w:trPr/>
        <w:tc>
          <w:tcPr>
            <w:tcW w:w="3037"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3037" w:type="dxa"/>
            <w:tcBorders/>
            <w:vAlign w:val="center"/>
          </w:tcPr>
          <w:p>
            <w:pPr>
              <w:pStyle w:val="TableContents"/>
              <w:bidi w:val="0"/>
              <w:spacing w:before="0" w:after="283"/>
              <w:jc w:val="left"/>
              <w:rPr/>
            </w:pPr>
            <w:r>
              <w:rPr/>
              <w:t>April Rieger</w:t>
              <w:br/>
              <w:t>6770 Parker Farm Drive</w:t>
              <w:br/>
              <w:t>Wilmington   NC   28405</w:t>
            </w:r>
          </w:p>
        </w:tc>
        <w:tc>
          <w:tcPr>
            <w:tcW w:w="2919"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08/04/2026</w:t>
            </w:r>
          </w:p>
        </w:tc>
        <w:tc>
          <w:tcPr>
            <w:tcW w:w="1556" w:type="dxa"/>
            <w:tcBorders/>
            <w:vAlign w:val="center"/>
          </w:tcPr>
          <w:p>
            <w:pPr>
              <w:pStyle w:val="TableContents"/>
              <w:bidi w:val="0"/>
              <w:spacing w:before="0" w:after="283"/>
              <w:jc w:val="left"/>
              <w:rPr/>
            </w:pPr>
            <w:r>
              <w:rPr/>
              <w:t>7852</w:t>
            </w:r>
          </w:p>
        </w:tc>
        <w:tc>
          <w:tcPr>
            <w:tcW w:w="1753" w:type="dxa"/>
            <w:tcBorders/>
            <w:vAlign w:val="center"/>
          </w:tcPr>
          <w:p>
            <w:pPr>
              <w:pStyle w:val="TableContents"/>
              <w:bidi w:val="0"/>
              <w:spacing w:before="0" w:after="283"/>
              <w:jc w:val="left"/>
              <w:rPr/>
            </w:pPr>
            <w:r>
              <w:rPr/>
              <w:t>150900.52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Gary Redman, as a duly authorized representative of Fidelity Brokerage Services LLC, as attorney-in-fact for April Rieger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3232</Characters>
  <CharactersWithSpaces>3804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